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86" w:rsidRPr="00CB6E0F" w:rsidRDefault="00BB2C8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0"/>
          <w:szCs w:val="24"/>
        </w:rPr>
      </w:pPr>
      <w:r w:rsidRPr="00CB6E0F">
        <w:rPr>
          <w:rFonts w:ascii="Times New Roman" w:hAnsi="Times New Roman" w:cs="Times New Roman"/>
          <w:b/>
          <w:sz w:val="30"/>
          <w:szCs w:val="24"/>
        </w:rPr>
        <w:t xml:space="preserve">GOLDEN EGGS AND GEESE: An Industry Perspective on </w:t>
      </w:r>
    </w:p>
    <w:p w:rsidR="00BB2C86" w:rsidRPr="00CB6E0F" w:rsidRDefault="00BB2C8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0"/>
          <w:szCs w:val="24"/>
        </w:rPr>
      </w:pPr>
      <w:r w:rsidRPr="00CB6E0F">
        <w:rPr>
          <w:rFonts w:ascii="Times New Roman" w:hAnsi="Times New Roman" w:cs="Times New Roman"/>
          <w:b/>
          <w:sz w:val="30"/>
          <w:szCs w:val="24"/>
        </w:rPr>
        <w:t>What Constitutes a Rational Fiscal Regime for Mining</w:t>
      </w:r>
      <w:r w:rsidR="00BE282F" w:rsidRPr="00CB6E0F">
        <w:rPr>
          <w:rFonts w:ascii="Times New Roman" w:hAnsi="Times New Roman" w:cs="Times New Roman"/>
          <w:b/>
          <w:sz w:val="30"/>
          <w:szCs w:val="24"/>
        </w:rPr>
        <w:t>.</w:t>
      </w:r>
    </w:p>
    <w:p w:rsidR="00BB2C86" w:rsidRDefault="00BB2C86" w:rsidP="00B06AF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6E0F" w:rsidRDefault="00CB6E0F" w:rsidP="00CB6E0F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</w:p>
    <w:p w:rsidR="00CB6E0F" w:rsidRDefault="00CB6E0F" w:rsidP="00CB6E0F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B6E0F" w:rsidRPr="00CB6E0F" w:rsidRDefault="00CB6E0F" w:rsidP="00CB6E0F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E0F">
        <w:rPr>
          <w:rFonts w:ascii="Times New Roman" w:hAnsi="Times New Roman" w:cs="Times New Roman"/>
          <w:b/>
          <w:sz w:val="24"/>
          <w:szCs w:val="24"/>
        </w:rPr>
        <w:t>Ronald S. Recidoro</w:t>
      </w:r>
    </w:p>
    <w:p w:rsidR="00CB6E0F" w:rsidRPr="00CB6E0F" w:rsidRDefault="00CB6E0F" w:rsidP="00CB6E0F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CB6E0F">
        <w:rPr>
          <w:rFonts w:ascii="Times New Roman" w:hAnsi="Times New Roman" w:cs="Times New Roman"/>
          <w:szCs w:val="24"/>
        </w:rPr>
        <w:t>Vice President, Legal &amp; Policy</w:t>
      </w:r>
    </w:p>
    <w:p w:rsidR="00CB6E0F" w:rsidRPr="00CB6E0F" w:rsidRDefault="00CB6E0F" w:rsidP="00CB6E0F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CB6E0F">
        <w:rPr>
          <w:rFonts w:ascii="Times New Roman" w:hAnsi="Times New Roman" w:cs="Times New Roman"/>
          <w:szCs w:val="24"/>
        </w:rPr>
        <w:t>Chamber of Mines of the Philippines</w:t>
      </w:r>
    </w:p>
    <w:p w:rsidR="00CB6E0F" w:rsidRDefault="00CB6E0F" w:rsidP="00CB6E0F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06AFC" w:rsidRPr="00CB6E0F" w:rsidRDefault="00E1390A" w:rsidP="00BB2C8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6E0F">
        <w:rPr>
          <w:rFonts w:ascii="Times New Roman" w:hAnsi="Times New Roman" w:cs="Times New Roman"/>
          <w:sz w:val="24"/>
          <w:szCs w:val="24"/>
        </w:rPr>
        <w:t xml:space="preserve">Any plan </w:t>
      </w:r>
      <w:r w:rsidR="00B06AFC" w:rsidRPr="00CB6E0F">
        <w:rPr>
          <w:rFonts w:ascii="Times New Roman" w:hAnsi="Times New Roman" w:cs="Times New Roman"/>
          <w:sz w:val="24"/>
          <w:szCs w:val="24"/>
        </w:rPr>
        <w:t xml:space="preserve">by government </w:t>
      </w:r>
      <w:r w:rsidRPr="00CB6E0F">
        <w:rPr>
          <w:rFonts w:ascii="Times New Roman" w:hAnsi="Times New Roman" w:cs="Times New Roman"/>
          <w:sz w:val="24"/>
          <w:szCs w:val="24"/>
        </w:rPr>
        <w:t xml:space="preserve">to create a new fiscal regime for mining must begin with an appreciation of the peculiar characteristics of the extractive industry and the investor’s exposure to risk before and during actual mining operations. </w:t>
      </w:r>
    </w:p>
    <w:p w:rsidR="00B06AFC" w:rsidRPr="00CB6E0F" w:rsidRDefault="00B06AFC" w:rsidP="00BB2C8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40E2" w:rsidRPr="00CB6E0F" w:rsidRDefault="00E1390A" w:rsidP="00BB2C8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6E0F">
        <w:rPr>
          <w:rFonts w:ascii="Times New Roman" w:hAnsi="Times New Roman" w:cs="Times New Roman"/>
          <w:sz w:val="24"/>
          <w:szCs w:val="24"/>
        </w:rPr>
        <w:t>The extractive industry has certain characteristics that distinguish it from other industries and justif</w:t>
      </w:r>
      <w:r w:rsidR="00B06AFC" w:rsidRPr="00CB6E0F">
        <w:rPr>
          <w:rFonts w:ascii="Times New Roman" w:hAnsi="Times New Roman" w:cs="Times New Roman"/>
          <w:sz w:val="24"/>
          <w:szCs w:val="24"/>
        </w:rPr>
        <w:t xml:space="preserve">ymining contractors’ </w:t>
      </w:r>
      <w:r w:rsidRPr="00CB6E0F">
        <w:rPr>
          <w:rFonts w:ascii="Times New Roman" w:hAnsi="Times New Roman" w:cs="Times New Roman"/>
          <w:sz w:val="24"/>
          <w:szCs w:val="24"/>
        </w:rPr>
        <w:t xml:space="preserve">deep concern over </w:t>
      </w:r>
      <w:r w:rsidR="00B06AFC" w:rsidRPr="00CB6E0F">
        <w:rPr>
          <w:rFonts w:ascii="Times New Roman" w:hAnsi="Times New Roman" w:cs="Times New Roman"/>
          <w:sz w:val="24"/>
          <w:szCs w:val="24"/>
        </w:rPr>
        <w:t xml:space="preserve">recent tax proposals aired by </w:t>
      </w:r>
      <w:r w:rsidRPr="00CB6E0F">
        <w:rPr>
          <w:rFonts w:ascii="Times New Roman" w:hAnsi="Times New Roman" w:cs="Times New Roman"/>
          <w:sz w:val="24"/>
          <w:szCs w:val="24"/>
        </w:rPr>
        <w:t>government</w:t>
      </w:r>
      <w:r w:rsidR="00B06AFC" w:rsidRPr="00CB6E0F">
        <w:rPr>
          <w:rFonts w:ascii="Times New Roman" w:hAnsi="Times New Roman" w:cs="Times New Roman"/>
          <w:sz w:val="24"/>
          <w:szCs w:val="24"/>
        </w:rPr>
        <w:t>:</w:t>
      </w:r>
    </w:p>
    <w:p w:rsidR="00E1390A" w:rsidRPr="00CB6E0F" w:rsidRDefault="00E1390A" w:rsidP="00BB2C8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47EE" w:rsidRPr="00CB6E0F" w:rsidRDefault="00E1390A" w:rsidP="00BB2C86">
      <w:pPr>
        <w:pStyle w:val="ListParagraph"/>
        <w:numPr>
          <w:ilvl w:val="0"/>
          <w:numId w:val="14"/>
        </w:numPr>
        <w:spacing w:line="240" w:lineRule="auto"/>
        <w:ind w:right="-36"/>
        <w:jc w:val="both"/>
        <w:rPr>
          <w:rFonts w:ascii="Times New Roman" w:hAnsi="Times New Roman" w:cs="Times New Roman"/>
          <w:sz w:val="24"/>
          <w:szCs w:val="24"/>
        </w:rPr>
      </w:pPr>
      <w:r w:rsidRPr="00CB6E0F">
        <w:rPr>
          <w:rFonts w:ascii="Times New Roman" w:hAnsi="Times New Roman" w:cs="Times New Roman"/>
          <w:b/>
          <w:sz w:val="24"/>
          <w:szCs w:val="24"/>
        </w:rPr>
        <w:t>Mining is inherently risky; a high number of investments yield no economic return because exploration is unsuccessful.</w:t>
      </w:r>
      <w:r w:rsidRPr="00CB6E0F">
        <w:rPr>
          <w:rFonts w:ascii="Times New Roman" w:hAnsi="Times New Roman" w:cs="Times New Roman"/>
          <w:sz w:val="24"/>
          <w:szCs w:val="24"/>
        </w:rPr>
        <w:t xml:space="preserve"> –Success rates in the extractive industry are very low, with all the </w:t>
      </w:r>
      <w:r w:rsidR="00265051" w:rsidRPr="00CB6E0F">
        <w:rPr>
          <w:rFonts w:ascii="Times New Roman" w:hAnsi="Times New Roman" w:cs="Times New Roman"/>
          <w:sz w:val="24"/>
          <w:szCs w:val="24"/>
        </w:rPr>
        <w:t xml:space="preserve">infrastructure cost and </w:t>
      </w:r>
      <w:r w:rsidRPr="00CB6E0F">
        <w:rPr>
          <w:rFonts w:ascii="Times New Roman" w:hAnsi="Times New Roman" w:cs="Times New Roman"/>
          <w:sz w:val="24"/>
          <w:szCs w:val="24"/>
        </w:rPr>
        <w:t xml:space="preserve">financial risk assumed entirely by the investor. </w:t>
      </w:r>
      <w:r w:rsidR="009D476E" w:rsidRPr="00CB6E0F">
        <w:rPr>
          <w:rFonts w:ascii="Times New Roman" w:hAnsi="Times New Roman" w:cs="Times New Roman"/>
          <w:color w:val="000000" w:themeColor="text1"/>
          <w:sz w:val="24"/>
          <w:szCs w:val="24"/>
        </w:rPr>
        <w:t>Out of 25,000 mining prospects, 500 will see some form of drilling or exploration, and of these 500, only one will go on to become a mine.</w:t>
      </w:r>
      <w:r w:rsidR="004B47EE" w:rsidRPr="00CB6E0F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</w:p>
    <w:p w:rsidR="004B47EE" w:rsidRPr="00CB6E0F" w:rsidRDefault="004B47EE" w:rsidP="00BB2C86">
      <w:pPr>
        <w:pStyle w:val="ListParagraph"/>
        <w:spacing w:line="240" w:lineRule="auto"/>
        <w:ind w:right="-3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390A" w:rsidRPr="00CB6E0F" w:rsidRDefault="00E1390A" w:rsidP="00BB2C86">
      <w:pPr>
        <w:pStyle w:val="ListParagraph"/>
        <w:spacing w:line="240" w:lineRule="auto"/>
        <w:ind w:right="-36"/>
        <w:jc w:val="both"/>
        <w:rPr>
          <w:rFonts w:ascii="Times New Roman" w:hAnsi="Times New Roman" w:cs="Times New Roman"/>
          <w:sz w:val="24"/>
          <w:szCs w:val="24"/>
        </w:rPr>
      </w:pPr>
      <w:r w:rsidRPr="00CB6E0F">
        <w:rPr>
          <w:rFonts w:ascii="Times New Roman" w:hAnsi="Times New Roman" w:cs="Times New Roman"/>
          <w:sz w:val="24"/>
          <w:szCs w:val="24"/>
        </w:rPr>
        <w:t xml:space="preserve">Despite government being </w:t>
      </w:r>
      <w:r w:rsidR="00A51A00" w:rsidRPr="00CB6E0F">
        <w:rPr>
          <w:rFonts w:ascii="Times New Roman" w:hAnsi="Times New Roman" w:cs="Times New Roman"/>
          <w:sz w:val="24"/>
          <w:szCs w:val="24"/>
        </w:rPr>
        <w:t xml:space="preserve">the </w:t>
      </w:r>
      <w:r w:rsidRPr="00CB6E0F">
        <w:rPr>
          <w:rFonts w:ascii="Times New Roman" w:hAnsi="Times New Roman" w:cs="Times New Roman"/>
          <w:sz w:val="24"/>
          <w:szCs w:val="24"/>
        </w:rPr>
        <w:t>owner</w:t>
      </w:r>
      <w:r w:rsidR="00A51A00" w:rsidRPr="00CB6E0F">
        <w:rPr>
          <w:rFonts w:ascii="Times New Roman" w:hAnsi="Times New Roman" w:cs="Times New Roman"/>
          <w:sz w:val="24"/>
          <w:szCs w:val="24"/>
        </w:rPr>
        <w:t>-in-trust</w:t>
      </w:r>
      <w:r w:rsidRPr="00CB6E0F">
        <w:rPr>
          <w:rFonts w:ascii="Times New Roman" w:hAnsi="Times New Roman" w:cs="Times New Roman"/>
          <w:sz w:val="24"/>
          <w:szCs w:val="24"/>
        </w:rPr>
        <w:t xml:space="preserve"> of the minerals</w:t>
      </w:r>
      <w:r w:rsidR="00A51A00" w:rsidRPr="00CB6E0F">
        <w:rPr>
          <w:rFonts w:ascii="Times New Roman" w:hAnsi="Times New Roman" w:cs="Times New Roman"/>
          <w:sz w:val="24"/>
          <w:szCs w:val="24"/>
        </w:rPr>
        <w:t xml:space="preserve"> and a partner in the </w:t>
      </w:r>
      <w:r w:rsidR="00B06AFC" w:rsidRPr="00CB6E0F">
        <w:rPr>
          <w:rFonts w:ascii="Times New Roman" w:hAnsi="Times New Roman" w:cs="Times New Roman"/>
          <w:sz w:val="24"/>
          <w:szCs w:val="24"/>
        </w:rPr>
        <w:t xml:space="preserve">mining </w:t>
      </w:r>
      <w:r w:rsidR="00A51A00" w:rsidRPr="00CB6E0F">
        <w:rPr>
          <w:rFonts w:ascii="Times New Roman" w:hAnsi="Times New Roman" w:cs="Times New Roman"/>
          <w:sz w:val="24"/>
          <w:szCs w:val="24"/>
        </w:rPr>
        <w:t>venture</w:t>
      </w:r>
      <w:r w:rsidRPr="00CB6E0F">
        <w:rPr>
          <w:rFonts w:ascii="Times New Roman" w:hAnsi="Times New Roman" w:cs="Times New Roman"/>
          <w:sz w:val="24"/>
          <w:szCs w:val="24"/>
        </w:rPr>
        <w:t>, a</w:t>
      </w:r>
      <w:r w:rsidR="00BB2C86" w:rsidRPr="00CB6E0F">
        <w:rPr>
          <w:rFonts w:ascii="Times New Roman" w:hAnsi="Times New Roman" w:cs="Times New Roman"/>
          <w:sz w:val="24"/>
          <w:szCs w:val="24"/>
        </w:rPr>
        <w:t xml:space="preserve"> mining</w:t>
      </w:r>
      <w:r w:rsidRPr="00CB6E0F">
        <w:rPr>
          <w:rFonts w:ascii="Times New Roman" w:hAnsi="Times New Roman" w:cs="Times New Roman"/>
          <w:sz w:val="24"/>
          <w:szCs w:val="24"/>
        </w:rPr>
        <w:t xml:space="preserve"> investor has no recourse to </w:t>
      </w:r>
      <w:r w:rsidR="004B47EE" w:rsidRPr="00CB6E0F">
        <w:rPr>
          <w:rFonts w:ascii="Times New Roman" w:hAnsi="Times New Roman" w:cs="Times New Roman"/>
          <w:sz w:val="24"/>
          <w:szCs w:val="24"/>
        </w:rPr>
        <w:t xml:space="preserve">the latter </w:t>
      </w:r>
      <w:r w:rsidRPr="00CB6E0F">
        <w:rPr>
          <w:rFonts w:ascii="Times New Roman" w:hAnsi="Times New Roman" w:cs="Times New Roman"/>
          <w:sz w:val="24"/>
          <w:szCs w:val="24"/>
        </w:rPr>
        <w:t>for recovery of costs in case exploration fails to yield a feasible ore deposit. Moreover, even if a feasible deposit is found, it is still no guarantee that the same will be mined, given all thepermits and prior consents required.</w:t>
      </w:r>
    </w:p>
    <w:p w:rsidR="00E1390A" w:rsidRPr="00CB6E0F" w:rsidRDefault="00E1390A" w:rsidP="00BB2C86">
      <w:pPr>
        <w:pStyle w:val="ListParagraph"/>
        <w:spacing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E1390A" w:rsidRPr="00CB6E0F" w:rsidRDefault="00E1390A" w:rsidP="00BB2C86">
      <w:pPr>
        <w:pStyle w:val="ListParagraph"/>
        <w:numPr>
          <w:ilvl w:val="0"/>
          <w:numId w:val="14"/>
        </w:numPr>
        <w:spacing w:line="240" w:lineRule="auto"/>
        <w:ind w:right="-36"/>
        <w:jc w:val="both"/>
        <w:rPr>
          <w:rFonts w:ascii="Times New Roman" w:hAnsi="Times New Roman" w:cs="Times New Roman"/>
          <w:sz w:val="24"/>
          <w:szCs w:val="24"/>
        </w:rPr>
      </w:pPr>
      <w:r w:rsidRPr="00CB6E0F">
        <w:rPr>
          <w:rFonts w:ascii="Times New Roman" w:hAnsi="Times New Roman" w:cs="Times New Roman"/>
          <w:b/>
          <w:sz w:val="24"/>
          <w:szCs w:val="24"/>
        </w:rPr>
        <w:t>As a business, mining is notoriously volatile with regular boom-then-bust price cycles determined by factors beyond the miners’ control</w:t>
      </w:r>
      <w:r w:rsidRPr="00CB6E0F">
        <w:rPr>
          <w:rFonts w:ascii="Times New Roman" w:hAnsi="Times New Roman" w:cs="Times New Roman"/>
          <w:sz w:val="24"/>
          <w:szCs w:val="24"/>
        </w:rPr>
        <w:t xml:space="preserve">. Investors face huge uncertainty about the economic outcomes of extractive industry investments, especially at the start of an exploration program. </w:t>
      </w:r>
      <w:r w:rsidR="00A51A00" w:rsidRPr="00CB6E0F">
        <w:rPr>
          <w:rFonts w:ascii="Times New Roman" w:hAnsi="Times New Roman" w:cs="Times New Roman"/>
          <w:i/>
          <w:sz w:val="24"/>
          <w:szCs w:val="24"/>
        </w:rPr>
        <w:t>The only factor mining companies can control is their cost of operation, and even then, only to a limited degree.</w:t>
      </w:r>
    </w:p>
    <w:p w:rsidR="00E1390A" w:rsidRPr="00CB6E0F" w:rsidRDefault="00E1390A" w:rsidP="00BB2C86">
      <w:pPr>
        <w:pStyle w:val="ListParagraph"/>
        <w:spacing w:line="240" w:lineRule="auto"/>
        <w:ind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BB2C86" w:rsidRPr="00CB6E0F" w:rsidRDefault="00A51A00" w:rsidP="00BB2C86">
      <w:pPr>
        <w:pStyle w:val="ListParagraph"/>
        <w:numPr>
          <w:ilvl w:val="0"/>
          <w:numId w:val="14"/>
        </w:numPr>
        <w:spacing w:line="240" w:lineRule="auto"/>
        <w:ind w:right="-36"/>
        <w:jc w:val="both"/>
        <w:rPr>
          <w:rFonts w:ascii="Times New Roman" w:hAnsi="Times New Roman" w:cs="Times New Roman"/>
          <w:sz w:val="24"/>
          <w:szCs w:val="24"/>
        </w:rPr>
      </w:pPr>
      <w:r w:rsidRPr="00CB6E0F">
        <w:rPr>
          <w:rFonts w:ascii="Times New Roman" w:hAnsi="Times New Roman" w:cs="Times New Roman"/>
          <w:b/>
          <w:sz w:val="24"/>
          <w:szCs w:val="24"/>
        </w:rPr>
        <w:t xml:space="preserve">Exploration and </w:t>
      </w:r>
      <w:r w:rsidR="00B06AFC" w:rsidRPr="00CB6E0F">
        <w:rPr>
          <w:rFonts w:ascii="Times New Roman" w:hAnsi="Times New Roman" w:cs="Times New Roman"/>
          <w:b/>
          <w:sz w:val="24"/>
          <w:szCs w:val="24"/>
        </w:rPr>
        <w:t xml:space="preserve">mining </w:t>
      </w:r>
      <w:r w:rsidR="00D245FB" w:rsidRPr="00CB6E0F">
        <w:rPr>
          <w:rFonts w:ascii="Times New Roman" w:hAnsi="Times New Roman" w:cs="Times New Roman"/>
          <w:b/>
          <w:sz w:val="24"/>
          <w:szCs w:val="24"/>
        </w:rPr>
        <w:t xml:space="preserve">companies operate over </w:t>
      </w:r>
      <w:r w:rsidR="00E1390A" w:rsidRPr="00CB6E0F">
        <w:rPr>
          <w:rFonts w:ascii="Times New Roman" w:hAnsi="Times New Roman" w:cs="Times New Roman"/>
          <w:b/>
          <w:sz w:val="24"/>
          <w:szCs w:val="24"/>
        </w:rPr>
        <w:t xml:space="preserve">long time frames </w:t>
      </w:r>
      <w:r w:rsidR="00D245FB" w:rsidRPr="00CB6E0F">
        <w:rPr>
          <w:rFonts w:ascii="Times New Roman" w:hAnsi="Times New Roman" w:cs="Times New Roman"/>
          <w:b/>
          <w:sz w:val="24"/>
          <w:szCs w:val="24"/>
        </w:rPr>
        <w:t xml:space="preserve">during </w:t>
      </w:r>
      <w:r w:rsidR="00E1390A" w:rsidRPr="00CB6E0F">
        <w:rPr>
          <w:rFonts w:ascii="Times New Roman" w:hAnsi="Times New Roman" w:cs="Times New Roman"/>
          <w:b/>
          <w:sz w:val="24"/>
          <w:szCs w:val="24"/>
        </w:rPr>
        <w:t xml:space="preserve">which </w:t>
      </w:r>
      <w:r w:rsidR="004C2F10" w:rsidRPr="00CB6E0F">
        <w:rPr>
          <w:rFonts w:ascii="Times New Roman" w:hAnsi="Times New Roman" w:cs="Times New Roman"/>
          <w:b/>
          <w:sz w:val="24"/>
          <w:szCs w:val="24"/>
        </w:rPr>
        <w:t xml:space="preserve">minerals </w:t>
      </w:r>
      <w:r w:rsidR="00E1390A" w:rsidRPr="00CB6E0F">
        <w:rPr>
          <w:rFonts w:ascii="Times New Roman" w:hAnsi="Times New Roman" w:cs="Times New Roman"/>
          <w:b/>
          <w:sz w:val="24"/>
          <w:szCs w:val="24"/>
        </w:rPr>
        <w:t>are explored, developed, and extracted.</w:t>
      </w:r>
      <w:r w:rsidR="00E1390A" w:rsidRPr="00CB6E0F">
        <w:rPr>
          <w:rFonts w:ascii="Times New Roman" w:hAnsi="Times New Roman" w:cs="Times New Roman"/>
          <w:sz w:val="24"/>
          <w:szCs w:val="24"/>
        </w:rPr>
        <w:t xml:space="preserve"> The gestation period for many larger scale investments commonly e</w:t>
      </w:r>
      <w:r w:rsidR="00B06196" w:rsidRPr="00CB6E0F">
        <w:rPr>
          <w:rFonts w:ascii="Times New Roman" w:hAnsi="Times New Roman" w:cs="Times New Roman"/>
          <w:sz w:val="24"/>
          <w:szCs w:val="24"/>
        </w:rPr>
        <w:t>xceed</w:t>
      </w:r>
      <w:r w:rsidRPr="00CB6E0F">
        <w:rPr>
          <w:rFonts w:ascii="Times New Roman" w:hAnsi="Times New Roman" w:cs="Times New Roman"/>
          <w:sz w:val="24"/>
          <w:szCs w:val="24"/>
        </w:rPr>
        <w:t xml:space="preserve">10-15 </w:t>
      </w:r>
      <w:r w:rsidR="00E1390A" w:rsidRPr="00CB6E0F">
        <w:rPr>
          <w:rFonts w:ascii="Times New Roman" w:hAnsi="Times New Roman" w:cs="Times New Roman"/>
          <w:sz w:val="24"/>
          <w:szCs w:val="24"/>
        </w:rPr>
        <w:t xml:space="preserve">years if a full </w:t>
      </w:r>
      <w:r w:rsidR="004C2F10" w:rsidRPr="00CB6E0F">
        <w:rPr>
          <w:rFonts w:ascii="Times New Roman" w:hAnsi="Times New Roman" w:cs="Times New Roman"/>
          <w:sz w:val="24"/>
          <w:szCs w:val="24"/>
        </w:rPr>
        <w:t xml:space="preserve">exploration </w:t>
      </w:r>
      <w:r w:rsidR="00E1390A" w:rsidRPr="00CB6E0F">
        <w:rPr>
          <w:rFonts w:ascii="Times New Roman" w:hAnsi="Times New Roman" w:cs="Times New Roman"/>
          <w:sz w:val="24"/>
          <w:szCs w:val="24"/>
        </w:rPr>
        <w:t xml:space="preserve">program </w:t>
      </w:r>
      <w:r w:rsidRPr="00CB6E0F">
        <w:rPr>
          <w:rFonts w:ascii="Times New Roman" w:hAnsi="Times New Roman" w:cs="Times New Roman"/>
          <w:sz w:val="24"/>
          <w:szCs w:val="24"/>
        </w:rPr>
        <w:t xml:space="preserve">needs </w:t>
      </w:r>
      <w:r w:rsidR="00E1390A" w:rsidRPr="00CB6E0F">
        <w:rPr>
          <w:rFonts w:ascii="Times New Roman" w:hAnsi="Times New Roman" w:cs="Times New Roman"/>
          <w:sz w:val="24"/>
          <w:szCs w:val="24"/>
        </w:rPr>
        <w:t>to be undertaken.</w:t>
      </w:r>
      <w:r w:rsidR="00265051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 The </w:t>
      </w:r>
      <w:r w:rsidR="00265051" w:rsidRPr="00CB6E0F">
        <w:rPr>
          <w:rFonts w:ascii="Times New Roman" w:eastAsia="Times New Roman" w:hAnsi="Times New Roman" w:cs="Times New Roman"/>
          <w:i/>
          <w:sz w:val="24"/>
          <w:szCs w:val="24"/>
          <w:lang w:eastAsia="en-PH"/>
        </w:rPr>
        <w:t>TampakanProject</w:t>
      </w:r>
      <w:r w:rsidR="00265051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>, for instance, started exploration work in the 1990s; after spending over US</w:t>
      </w:r>
      <w:r w:rsidR="00BB2C86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>$</w:t>
      </w:r>
      <w:r w:rsidR="00265051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300 Million in exploration and community development, it has yet to reach project development stage. The </w:t>
      </w:r>
      <w:r w:rsidR="00265051" w:rsidRPr="00CB6E0F">
        <w:rPr>
          <w:rFonts w:ascii="Times New Roman" w:eastAsia="Times New Roman" w:hAnsi="Times New Roman" w:cs="Times New Roman"/>
          <w:i/>
          <w:sz w:val="24"/>
          <w:szCs w:val="24"/>
          <w:lang w:eastAsia="en-PH"/>
        </w:rPr>
        <w:lastRenderedPageBreak/>
        <w:t xml:space="preserve">Far Southeast Project </w:t>
      </w:r>
      <w:r w:rsidR="00265051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exploration started in 1990 and is still in the feasibility study stage. The </w:t>
      </w:r>
      <w:r w:rsidR="00265051" w:rsidRPr="00CB6E0F">
        <w:rPr>
          <w:rFonts w:ascii="Times New Roman" w:eastAsia="Times New Roman" w:hAnsi="Times New Roman" w:cs="Times New Roman"/>
          <w:i/>
          <w:sz w:val="24"/>
          <w:szCs w:val="24"/>
          <w:lang w:eastAsia="en-PH"/>
        </w:rPr>
        <w:t>Silangan Mindanao Project</w:t>
      </w:r>
      <w:r w:rsidR="00265051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 started exploration in </w:t>
      </w:r>
      <w:r w:rsidR="00DF5F9E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2000 </w:t>
      </w:r>
      <w:r w:rsidR="00265051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and is slated to start production only sometime in </w:t>
      </w:r>
      <w:r w:rsidR="00DF5F9E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>2017</w:t>
      </w:r>
      <w:r w:rsidR="00265051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. The </w:t>
      </w:r>
      <w:r w:rsidR="00BB2C86" w:rsidRPr="00CB6E0F">
        <w:rPr>
          <w:rFonts w:ascii="Times New Roman" w:eastAsia="Times New Roman" w:hAnsi="Times New Roman" w:cs="Times New Roman"/>
          <w:i/>
          <w:sz w:val="24"/>
          <w:szCs w:val="24"/>
          <w:lang w:eastAsia="en-PH"/>
        </w:rPr>
        <w:t xml:space="preserve">Didipio </w:t>
      </w:r>
      <w:r w:rsidR="00265051" w:rsidRPr="00CB6E0F">
        <w:rPr>
          <w:rFonts w:ascii="Times New Roman" w:eastAsia="Times New Roman" w:hAnsi="Times New Roman" w:cs="Times New Roman"/>
          <w:i/>
          <w:sz w:val="24"/>
          <w:szCs w:val="24"/>
          <w:lang w:eastAsia="en-PH"/>
        </w:rPr>
        <w:t>Project</w:t>
      </w:r>
      <w:r w:rsidR="00265051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 started exploration in the mid-1990s and managed to start production only in January 2013.</w:t>
      </w:r>
    </w:p>
    <w:p w:rsidR="00BB2C86" w:rsidRPr="00CB6E0F" w:rsidRDefault="00BB2C86" w:rsidP="00BB2C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40E2" w:rsidRPr="00CB6E0F" w:rsidRDefault="00091E2C" w:rsidP="00BB2C8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E0F">
        <w:rPr>
          <w:rFonts w:ascii="Times New Roman" w:hAnsi="Times New Roman" w:cs="Times New Roman"/>
          <w:sz w:val="24"/>
          <w:szCs w:val="24"/>
        </w:rPr>
        <w:t xml:space="preserve">The current global mining industry situation is not good.  </w:t>
      </w:r>
      <w:r w:rsidR="003C2352" w:rsidRPr="00CB6E0F">
        <w:rPr>
          <w:rFonts w:ascii="Times New Roman" w:hAnsi="Times New Roman" w:cs="Times New Roman"/>
          <w:sz w:val="24"/>
          <w:szCs w:val="24"/>
        </w:rPr>
        <w:t xml:space="preserve">The </w:t>
      </w:r>
      <w:r w:rsidRPr="00CB6E0F">
        <w:rPr>
          <w:rFonts w:ascii="Times New Roman" w:hAnsi="Times New Roman" w:cs="Times New Roman"/>
          <w:sz w:val="24"/>
          <w:szCs w:val="24"/>
        </w:rPr>
        <w:t>prices of metals</w:t>
      </w:r>
      <w:r w:rsidR="003C2352" w:rsidRPr="00CB6E0F">
        <w:rPr>
          <w:rFonts w:ascii="Times New Roman" w:hAnsi="Times New Roman" w:cs="Times New Roman"/>
          <w:sz w:val="24"/>
          <w:szCs w:val="24"/>
        </w:rPr>
        <w:t xml:space="preserve"> (gold, copper, and nickel) </w:t>
      </w:r>
      <w:r w:rsidRPr="00CB6E0F">
        <w:rPr>
          <w:rFonts w:ascii="Times New Roman" w:hAnsi="Times New Roman" w:cs="Times New Roman"/>
          <w:sz w:val="24"/>
          <w:szCs w:val="24"/>
        </w:rPr>
        <w:t xml:space="preserve">have been </w:t>
      </w:r>
      <w:r w:rsidR="003C2352" w:rsidRPr="00CB6E0F">
        <w:rPr>
          <w:rFonts w:ascii="Times New Roman" w:hAnsi="Times New Roman" w:cs="Times New Roman"/>
          <w:sz w:val="24"/>
          <w:szCs w:val="24"/>
        </w:rPr>
        <w:t xml:space="preserve">on the decline </w:t>
      </w:r>
      <w:r w:rsidRPr="00CB6E0F">
        <w:rPr>
          <w:rFonts w:ascii="Times New Roman" w:hAnsi="Times New Roman" w:cs="Times New Roman"/>
          <w:sz w:val="24"/>
          <w:szCs w:val="24"/>
        </w:rPr>
        <w:t xml:space="preserve">since 2011. </w:t>
      </w:r>
      <w:r w:rsidR="003C2352" w:rsidRPr="00CB6E0F">
        <w:rPr>
          <w:rFonts w:ascii="Times New Roman" w:hAnsi="Times New Roman" w:cs="Times New Roman"/>
          <w:color w:val="000000"/>
          <w:sz w:val="24"/>
          <w:szCs w:val="24"/>
        </w:rPr>
        <w:t xml:space="preserve">Gold’s </w:t>
      </w:r>
      <w:r w:rsidR="00B06AFC" w:rsidRPr="00CB6E0F">
        <w:rPr>
          <w:rFonts w:ascii="Times New Roman" w:hAnsi="Times New Roman" w:cs="Times New Roman"/>
          <w:color w:val="000000"/>
          <w:sz w:val="24"/>
          <w:szCs w:val="24"/>
        </w:rPr>
        <w:t xml:space="preserve">20% </w:t>
      </w:r>
      <w:r w:rsidR="003C2352" w:rsidRPr="00CB6E0F">
        <w:rPr>
          <w:rFonts w:ascii="Times New Roman" w:hAnsi="Times New Roman" w:cs="Times New Roman"/>
          <w:color w:val="000000"/>
          <w:sz w:val="24"/>
          <w:szCs w:val="24"/>
        </w:rPr>
        <w:t>drop</w:t>
      </w:r>
      <w:r w:rsidR="00B06AFC" w:rsidRPr="00CB6E0F">
        <w:rPr>
          <w:rFonts w:ascii="Times New Roman" w:hAnsi="Times New Roman" w:cs="Times New Roman"/>
          <w:color w:val="000000"/>
          <w:sz w:val="24"/>
          <w:szCs w:val="24"/>
        </w:rPr>
        <w:t xml:space="preserve"> in the last 12 months </w:t>
      </w:r>
      <w:r w:rsidR="003C2352" w:rsidRPr="00CB6E0F">
        <w:rPr>
          <w:rFonts w:ascii="Times New Roman" w:hAnsi="Times New Roman" w:cs="Times New Roman"/>
          <w:color w:val="000000"/>
          <w:sz w:val="24"/>
          <w:szCs w:val="24"/>
        </w:rPr>
        <w:t xml:space="preserve">to a closing price of </w:t>
      </w:r>
      <w:r w:rsidR="00794939" w:rsidRPr="00CB6E0F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="003C2352" w:rsidRPr="00CB6E0F">
        <w:rPr>
          <w:rFonts w:ascii="Times New Roman" w:hAnsi="Times New Roman" w:cs="Times New Roman"/>
          <w:color w:val="000000"/>
          <w:sz w:val="24"/>
          <w:szCs w:val="24"/>
        </w:rPr>
        <w:t>$1,</w:t>
      </w:r>
      <w:r w:rsidR="00B06AFC" w:rsidRPr="00CB6E0F">
        <w:rPr>
          <w:rFonts w:ascii="Times New Roman" w:hAnsi="Times New Roman" w:cs="Times New Roman"/>
          <w:color w:val="000000"/>
          <w:sz w:val="24"/>
          <w:szCs w:val="24"/>
        </w:rPr>
        <w:t>250</w:t>
      </w:r>
      <w:r w:rsidR="003C2352" w:rsidRPr="00CB6E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6AFC" w:rsidRPr="00CB6E0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C2352" w:rsidRPr="00CB6E0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B2C86" w:rsidRPr="00CB6E0F">
        <w:rPr>
          <w:rFonts w:ascii="Times New Roman" w:hAnsi="Times New Roman" w:cs="Times New Roman"/>
          <w:color w:val="000000"/>
          <w:sz w:val="24"/>
          <w:szCs w:val="24"/>
        </w:rPr>
        <w:t>/oz.</w:t>
      </w:r>
      <w:r w:rsidR="00B06AFC" w:rsidRPr="00CB6E0F">
        <w:rPr>
          <w:rFonts w:ascii="Times New Roman" w:hAnsi="Times New Roman" w:cs="Times New Roman"/>
          <w:color w:val="000000"/>
          <w:sz w:val="24"/>
          <w:szCs w:val="24"/>
        </w:rPr>
        <w:t xml:space="preserve">in July </w:t>
      </w:r>
      <w:r w:rsidR="003C2352" w:rsidRPr="00CB6E0F">
        <w:rPr>
          <w:rFonts w:ascii="Times New Roman" w:hAnsi="Times New Roman" w:cs="Times New Roman"/>
          <w:color w:val="000000"/>
          <w:sz w:val="24"/>
          <w:szCs w:val="24"/>
        </w:rPr>
        <w:t xml:space="preserve">brings it closer to the globalaverage production cost of about </w:t>
      </w:r>
      <w:r w:rsidR="00794939" w:rsidRPr="00CB6E0F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="003C2352" w:rsidRPr="00CB6E0F">
        <w:rPr>
          <w:rFonts w:ascii="Times New Roman" w:hAnsi="Times New Roman" w:cs="Times New Roman"/>
          <w:color w:val="000000"/>
          <w:sz w:val="24"/>
          <w:szCs w:val="24"/>
        </w:rPr>
        <w:t xml:space="preserve">$1,200 an ounce. </w:t>
      </w:r>
      <w:r w:rsidR="00B33C70" w:rsidRPr="00CB6E0F">
        <w:rPr>
          <w:rFonts w:ascii="Times New Roman" w:hAnsi="Times New Roman" w:cs="Times New Roman"/>
          <w:color w:val="000000"/>
          <w:sz w:val="24"/>
          <w:szCs w:val="24"/>
        </w:rPr>
        <w:t xml:space="preserve">If prices fall to that level, </w:t>
      </w:r>
      <w:r w:rsidR="00101166" w:rsidRPr="00CB6E0F">
        <w:rPr>
          <w:rFonts w:ascii="Times New Roman" w:hAnsi="Times New Roman" w:cs="Times New Roman"/>
          <w:color w:val="000000"/>
          <w:sz w:val="24"/>
          <w:szCs w:val="24"/>
        </w:rPr>
        <w:t xml:space="preserve">many </w:t>
      </w:r>
      <w:r w:rsidR="00101166" w:rsidRPr="00CB6E0F">
        <w:rPr>
          <w:rFonts w:ascii="Times New Roman" w:hAnsi="Times New Roman" w:cs="Times New Roman"/>
          <w:sz w:val="24"/>
          <w:szCs w:val="24"/>
        </w:rPr>
        <w:t xml:space="preserve">smaller, non-producing companies </w:t>
      </w:r>
      <w:r w:rsidR="00B33C70" w:rsidRPr="00CB6E0F">
        <w:rPr>
          <w:rFonts w:ascii="Times New Roman" w:hAnsi="Times New Roman" w:cs="Times New Roman"/>
          <w:sz w:val="24"/>
          <w:szCs w:val="24"/>
        </w:rPr>
        <w:t xml:space="preserve">will </w:t>
      </w:r>
      <w:r w:rsidR="00920446" w:rsidRPr="00CB6E0F">
        <w:rPr>
          <w:rFonts w:ascii="Times New Roman" w:hAnsi="Times New Roman" w:cs="Times New Roman"/>
          <w:sz w:val="24"/>
          <w:szCs w:val="24"/>
        </w:rPr>
        <w:t xml:space="preserve">consider a temporary closure </w:t>
      </w:r>
      <w:r w:rsidR="00101166" w:rsidRPr="00CB6E0F">
        <w:rPr>
          <w:rFonts w:ascii="Times New Roman" w:hAnsi="Times New Roman" w:cs="Times New Roman"/>
          <w:sz w:val="24"/>
          <w:szCs w:val="24"/>
        </w:rPr>
        <w:t xml:space="preserve">and even </w:t>
      </w:r>
      <w:r w:rsidR="00BB2C86" w:rsidRPr="00CB6E0F">
        <w:rPr>
          <w:rFonts w:ascii="Times New Roman" w:hAnsi="Times New Roman" w:cs="Times New Roman"/>
          <w:sz w:val="24"/>
          <w:szCs w:val="24"/>
        </w:rPr>
        <w:t xml:space="preserve">established miners </w:t>
      </w:r>
      <w:r w:rsidR="00B33C70" w:rsidRPr="00CB6E0F">
        <w:rPr>
          <w:rFonts w:ascii="Times New Roman" w:hAnsi="Times New Roman" w:cs="Times New Roman"/>
          <w:sz w:val="24"/>
          <w:szCs w:val="24"/>
        </w:rPr>
        <w:t xml:space="preserve">will </w:t>
      </w:r>
      <w:r w:rsidR="00101166" w:rsidRPr="00CB6E0F">
        <w:rPr>
          <w:rFonts w:ascii="Times New Roman" w:hAnsi="Times New Roman" w:cs="Times New Roman"/>
          <w:sz w:val="24"/>
          <w:szCs w:val="24"/>
        </w:rPr>
        <w:t>pull back on any new projects</w:t>
      </w:r>
      <w:r w:rsidR="00794939" w:rsidRPr="00CB6E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1E2C" w:rsidRPr="00CB6E0F" w:rsidRDefault="007520DE" w:rsidP="00BB2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0F">
        <w:rPr>
          <w:rFonts w:ascii="Times New Roman" w:hAnsi="Times New Roman" w:cs="Times New Roman"/>
          <w:sz w:val="24"/>
          <w:szCs w:val="24"/>
        </w:rPr>
        <w:t xml:space="preserve">After </w:t>
      </w:r>
      <w:r w:rsidR="003C2352" w:rsidRPr="00CB6E0F">
        <w:rPr>
          <w:rFonts w:ascii="Times New Roman" w:hAnsi="Times New Roman" w:cs="Times New Roman"/>
          <w:sz w:val="24"/>
          <w:szCs w:val="24"/>
        </w:rPr>
        <w:t xml:space="preserve">12 consecutive years of rising gold prices, </w:t>
      </w:r>
      <w:r w:rsidRPr="00CB6E0F">
        <w:rPr>
          <w:rFonts w:ascii="Times New Roman" w:hAnsi="Times New Roman" w:cs="Times New Roman"/>
          <w:sz w:val="24"/>
          <w:szCs w:val="24"/>
        </w:rPr>
        <w:t xml:space="preserve">the current downtrend has </w:t>
      </w:r>
      <w:r w:rsidR="00F66739" w:rsidRPr="00CB6E0F">
        <w:rPr>
          <w:rFonts w:ascii="Times New Roman" w:hAnsi="Times New Roman" w:cs="Times New Roman"/>
          <w:sz w:val="24"/>
          <w:szCs w:val="24"/>
        </w:rPr>
        <w:t xml:space="preserve">many </w:t>
      </w:r>
      <w:r w:rsidR="009638D2" w:rsidRPr="00CB6E0F">
        <w:rPr>
          <w:rFonts w:ascii="Times New Roman" w:hAnsi="Times New Roman" w:cs="Times New Roman"/>
          <w:sz w:val="24"/>
          <w:szCs w:val="24"/>
        </w:rPr>
        <w:t xml:space="preserve">institutional investors </w:t>
      </w:r>
      <w:r w:rsidRPr="00CB6E0F">
        <w:rPr>
          <w:rFonts w:ascii="Times New Roman" w:hAnsi="Times New Roman" w:cs="Times New Roman"/>
          <w:sz w:val="24"/>
          <w:szCs w:val="24"/>
        </w:rPr>
        <w:t>looking elsewhere to place their money</w:t>
      </w:r>
      <w:r w:rsidR="00B33C70" w:rsidRPr="00CB6E0F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101166" w:rsidRPr="00CB6E0F">
        <w:rPr>
          <w:rFonts w:ascii="Times New Roman" w:hAnsi="Times New Roman" w:cs="Times New Roman"/>
          <w:sz w:val="24"/>
          <w:szCs w:val="24"/>
        </w:rPr>
        <w:t xml:space="preserve">makingit very difficult </w:t>
      </w:r>
      <w:r w:rsidRPr="00CB6E0F">
        <w:rPr>
          <w:rFonts w:ascii="Times New Roman" w:hAnsi="Times New Roman" w:cs="Times New Roman"/>
          <w:sz w:val="24"/>
          <w:szCs w:val="24"/>
        </w:rPr>
        <w:t xml:space="preserve">for contractors </w:t>
      </w:r>
      <w:r w:rsidR="00101166" w:rsidRPr="00CB6E0F">
        <w:rPr>
          <w:rFonts w:ascii="Times New Roman" w:hAnsi="Times New Roman" w:cs="Times New Roman"/>
          <w:sz w:val="24"/>
          <w:szCs w:val="24"/>
        </w:rPr>
        <w:t>to find financing for mining project</w:t>
      </w:r>
      <w:r w:rsidR="00035E81" w:rsidRPr="00CB6E0F">
        <w:rPr>
          <w:rFonts w:ascii="Times New Roman" w:hAnsi="Times New Roman" w:cs="Times New Roman"/>
          <w:sz w:val="24"/>
          <w:szCs w:val="24"/>
        </w:rPr>
        <w:t>s</w:t>
      </w:r>
      <w:r w:rsidR="00101166" w:rsidRPr="00CB6E0F">
        <w:rPr>
          <w:rFonts w:ascii="Times New Roman" w:hAnsi="Times New Roman" w:cs="Times New Roman"/>
          <w:sz w:val="24"/>
          <w:szCs w:val="24"/>
        </w:rPr>
        <w:t xml:space="preserve">, </w:t>
      </w:r>
      <w:r w:rsidR="00035E81" w:rsidRPr="00CB6E0F">
        <w:rPr>
          <w:rFonts w:ascii="Times New Roman" w:hAnsi="Times New Roman" w:cs="Times New Roman"/>
          <w:sz w:val="24"/>
          <w:szCs w:val="24"/>
        </w:rPr>
        <w:t xml:space="preserve">especially those at the </w:t>
      </w:r>
      <w:r w:rsidR="00101166" w:rsidRPr="00CB6E0F">
        <w:rPr>
          <w:rFonts w:ascii="Times New Roman" w:hAnsi="Times New Roman" w:cs="Times New Roman"/>
          <w:sz w:val="24"/>
          <w:szCs w:val="24"/>
        </w:rPr>
        <w:t xml:space="preserve">exploration </w:t>
      </w:r>
      <w:r w:rsidR="00035E81" w:rsidRPr="00CB6E0F">
        <w:rPr>
          <w:rFonts w:ascii="Times New Roman" w:hAnsi="Times New Roman" w:cs="Times New Roman"/>
          <w:sz w:val="24"/>
          <w:szCs w:val="24"/>
        </w:rPr>
        <w:t>stage</w:t>
      </w:r>
      <w:r w:rsidR="00101166" w:rsidRPr="00CB6E0F">
        <w:rPr>
          <w:rFonts w:ascii="Times New Roman" w:hAnsi="Times New Roman" w:cs="Times New Roman"/>
          <w:sz w:val="24"/>
          <w:szCs w:val="24"/>
        </w:rPr>
        <w:t xml:space="preserve">. </w:t>
      </w:r>
      <w:r w:rsidR="00091E2C" w:rsidRPr="00CB6E0F">
        <w:rPr>
          <w:rFonts w:ascii="Times New Roman" w:hAnsi="Times New Roman" w:cs="Times New Roman"/>
          <w:sz w:val="24"/>
          <w:szCs w:val="24"/>
        </w:rPr>
        <w:t xml:space="preserve">If metal prices continue to decline, coupled with the </w:t>
      </w:r>
      <w:r w:rsidR="00F66739" w:rsidRPr="00CB6E0F">
        <w:rPr>
          <w:rFonts w:ascii="Times New Roman" w:hAnsi="Times New Roman" w:cs="Times New Roman"/>
          <w:sz w:val="24"/>
          <w:szCs w:val="24"/>
        </w:rPr>
        <w:t xml:space="preserve">lingering policy </w:t>
      </w:r>
      <w:r w:rsidR="00091E2C" w:rsidRPr="00CB6E0F">
        <w:rPr>
          <w:rFonts w:ascii="Times New Roman" w:hAnsi="Times New Roman" w:cs="Times New Roman"/>
          <w:sz w:val="24"/>
          <w:szCs w:val="24"/>
        </w:rPr>
        <w:t>uncertain</w:t>
      </w:r>
      <w:r w:rsidR="00F66739" w:rsidRPr="00CB6E0F">
        <w:rPr>
          <w:rFonts w:ascii="Times New Roman" w:hAnsi="Times New Roman" w:cs="Times New Roman"/>
          <w:sz w:val="24"/>
          <w:szCs w:val="24"/>
        </w:rPr>
        <w:t xml:space="preserve">ties </w:t>
      </w:r>
      <w:r w:rsidRPr="00CB6E0F">
        <w:rPr>
          <w:rFonts w:ascii="Times New Roman" w:hAnsi="Times New Roman" w:cs="Times New Roman"/>
          <w:sz w:val="24"/>
          <w:szCs w:val="24"/>
        </w:rPr>
        <w:t xml:space="preserve">on tenement rights and taxation </w:t>
      </w:r>
      <w:r w:rsidR="00F66739" w:rsidRPr="00CB6E0F">
        <w:rPr>
          <w:rFonts w:ascii="Times New Roman" w:hAnsi="Times New Roman" w:cs="Times New Roman"/>
          <w:sz w:val="24"/>
          <w:szCs w:val="24"/>
        </w:rPr>
        <w:t>created by the</w:t>
      </w:r>
      <w:r w:rsidR="00091E2C" w:rsidRPr="00CB6E0F">
        <w:rPr>
          <w:rFonts w:ascii="Times New Roman" w:hAnsi="Times New Roman" w:cs="Times New Roman"/>
          <w:sz w:val="24"/>
          <w:szCs w:val="24"/>
        </w:rPr>
        <w:t xml:space="preserve"> Philippine government, </w:t>
      </w:r>
      <w:r w:rsidR="00F201E3" w:rsidRPr="00CB6E0F">
        <w:rPr>
          <w:rFonts w:ascii="Times New Roman" w:hAnsi="Times New Roman" w:cs="Times New Roman"/>
          <w:sz w:val="24"/>
          <w:szCs w:val="24"/>
        </w:rPr>
        <w:t>international investors will continue to look to other more welcoming countries like Papua New Guinea, Myanmar, and Indonesia</w:t>
      </w:r>
      <w:r w:rsidR="00F66739" w:rsidRPr="00CB6E0F">
        <w:rPr>
          <w:rFonts w:ascii="Times New Roman" w:hAnsi="Times New Roman" w:cs="Times New Roman"/>
          <w:sz w:val="24"/>
          <w:szCs w:val="24"/>
        </w:rPr>
        <w:t>—</w:t>
      </w:r>
      <w:r w:rsidR="00F66739" w:rsidRPr="00CB6E0F">
        <w:rPr>
          <w:rFonts w:ascii="Times New Roman" w:hAnsi="Times New Roman" w:cs="Times New Roman"/>
          <w:i/>
          <w:sz w:val="24"/>
          <w:szCs w:val="24"/>
        </w:rPr>
        <w:t xml:space="preserve">to the detriment of the hundreds of thousands of people and </w:t>
      </w:r>
      <w:r w:rsidR="0068714A" w:rsidRPr="00CB6E0F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F66739" w:rsidRPr="00CB6E0F">
        <w:rPr>
          <w:rFonts w:ascii="Times New Roman" w:hAnsi="Times New Roman" w:cs="Times New Roman"/>
          <w:i/>
          <w:sz w:val="24"/>
          <w:szCs w:val="24"/>
        </w:rPr>
        <w:t xml:space="preserve">communities </w:t>
      </w:r>
      <w:r w:rsidR="0068714A" w:rsidRPr="00CB6E0F">
        <w:rPr>
          <w:rFonts w:ascii="Times New Roman" w:hAnsi="Times New Roman" w:cs="Times New Roman"/>
          <w:i/>
          <w:sz w:val="24"/>
          <w:szCs w:val="24"/>
        </w:rPr>
        <w:t xml:space="preserve">that depend </w:t>
      </w:r>
      <w:r w:rsidR="00F66739" w:rsidRPr="00CB6E0F">
        <w:rPr>
          <w:rFonts w:ascii="Times New Roman" w:hAnsi="Times New Roman" w:cs="Times New Roman"/>
          <w:i/>
          <w:sz w:val="24"/>
          <w:szCs w:val="24"/>
        </w:rPr>
        <w:t>upon mining for their business and employment</w:t>
      </w:r>
      <w:r w:rsidR="00091E2C" w:rsidRPr="00CB6E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E2C" w:rsidRPr="00CB6E0F" w:rsidRDefault="00091E2C" w:rsidP="00BB2C8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740E2" w:rsidRPr="00CB6E0F" w:rsidRDefault="00F66739" w:rsidP="00BB2C86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CB6E0F">
        <w:rPr>
          <w:rFonts w:ascii="Times New Roman" w:hAnsi="Times New Roman" w:cs="Times New Roman"/>
          <w:sz w:val="24"/>
          <w:szCs w:val="24"/>
        </w:rPr>
        <w:t xml:space="preserve">The extremely high excise tax </w:t>
      </w:r>
      <w:r w:rsidR="008035DB" w:rsidRPr="00CB6E0F">
        <w:rPr>
          <w:rFonts w:ascii="Times New Roman" w:hAnsi="Times New Roman" w:cs="Times New Roman"/>
          <w:sz w:val="24"/>
          <w:szCs w:val="24"/>
        </w:rPr>
        <w:t xml:space="preserve">proposal </w:t>
      </w:r>
      <w:r w:rsidR="008035DB" w:rsidRPr="00CB6E0F">
        <w:rPr>
          <w:rFonts w:ascii="Times New Roman" w:hAnsi="Times New Roman" w:cs="Times New Roman"/>
          <w:i/>
          <w:sz w:val="24"/>
          <w:szCs w:val="24"/>
        </w:rPr>
        <w:t>(</w:t>
      </w:r>
      <w:r w:rsidRPr="00CB6E0F">
        <w:rPr>
          <w:rFonts w:ascii="Times New Roman" w:hAnsi="Times New Roman" w:cs="Times New Roman"/>
          <w:i/>
          <w:sz w:val="24"/>
          <w:szCs w:val="24"/>
        </w:rPr>
        <w:t>set at 10% of the international market price x quantity</w:t>
      </w:r>
      <w:r w:rsidR="008035DB" w:rsidRPr="00CB6E0F">
        <w:rPr>
          <w:rFonts w:ascii="Times New Roman" w:hAnsi="Times New Roman" w:cs="Times New Roman"/>
          <w:i/>
          <w:sz w:val="24"/>
          <w:szCs w:val="24"/>
        </w:rPr>
        <w:t>)</w:t>
      </w:r>
      <w:r w:rsidRPr="00CB6E0F">
        <w:rPr>
          <w:rFonts w:ascii="Times New Roman" w:hAnsi="Times New Roman" w:cs="Times New Roman"/>
          <w:sz w:val="24"/>
          <w:szCs w:val="24"/>
        </w:rPr>
        <w:t xml:space="preserve"> is of great concern to the industry. As this tax is set on gross revenues and not profitability, it will penalize lower margin mines. In particular, it will diminish the ability of </w:t>
      </w:r>
      <w:r w:rsidR="00BB2C86" w:rsidRPr="00CB6E0F">
        <w:rPr>
          <w:rFonts w:ascii="Times New Roman" w:hAnsi="Times New Roman" w:cs="Times New Roman"/>
          <w:sz w:val="24"/>
          <w:szCs w:val="24"/>
        </w:rPr>
        <w:t xml:space="preserve">mining </w:t>
      </w:r>
      <w:r w:rsidRPr="00CB6E0F">
        <w:rPr>
          <w:rFonts w:ascii="Times New Roman" w:hAnsi="Times New Roman" w:cs="Times New Roman"/>
          <w:sz w:val="24"/>
          <w:szCs w:val="24"/>
        </w:rPr>
        <w:t xml:space="preserve">contractors to </w:t>
      </w:r>
      <w:r w:rsidR="00053D0B" w:rsidRPr="00CB6E0F">
        <w:rPr>
          <w:rFonts w:ascii="Times New Roman" w:hAnsi="Times New Roman" w:cs="Times New Roman"/>
          <w:sz w:val="24"/>
          <w:szCs w:val="24"/>
        </w:rPr>
        <w:t xml:space="preserve">borrow funds or </w:t>
      </w:r>
      <w:r w:rsidRPr="00CB6E0F">
        <w:rPr>
          <w:rFonts w:ascii="Times New Roman" w:hAnsi="Times New Roman" w:cs="Times New Roman"/>
          <w:sz w:val="24"/>
          <w:szCs w:val="24"/>
        </w:rPr>
        <w:t xml:space="preserve">access </w:t>
      </w:r>
      <w:r w:rsidR="00053D0B" w:rsidRPr="00CB6E0F">
        <w:rPr>
          <w:rFonts w:ascii="Times New Roman" w:hAnsi="Times New Roman" w:cs="Times New Roman"/>
          <w:sz w:val="24"/>
          <w:szCs w:val="24"/>
        </w:rPr>
        <w:t xml:space="preserve">financing </w:t>
      </w:r>
      <w:r w:rsidRPr="00CB6E0F">
        <w:rPr>
          <w:rFonts w:ascii="Times New Roman" w:hAnsi="Times New Roman" w:cs="Times New Roman"/>
          <w:sz w:val="24"/>
          <w:szCs w:val="24"/>
        </w:rPr>
        <w:t>simply because the chances of incurring financial distress are accelerated by the mechanics of this tax.</w:t>
      </w:r>
    </w:p>
    <w:p w:rsidR="006740E2" w:rsidRPr="00CB6E0F" w:rsidRDefault="006740E2" w:rsidP="00BB2C86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:rsidR="00920446" w:rsidRPr="00CB6E0F" w:rsidRDefault="00A875CC" w:rsidP="00BB2C86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The proposed fiscal regime would also net the contractor an internal rate of return (IRR) </w:t>
      </w:r>
      <w:r w:rsidR="00053D0B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that may be seen as </w:t>
      </w:r>
      <w:r w:rsidR="00920446" w:rsidRPr="00CB6E0F">
        <w:rPr>
          <w:rFonts w:ascii="Times New Roman" w:eastAsia="Times New Roman" w:hAnsi="Times New Roman" w:cs="Times New Roman"/>
          <w:i/>
          <w:sz w:val="24"/>
          <w:szCs w:val="24"/>
          <w:lang w:eastAsia="en-PH"/>
        </w:rPr>
        <w:t>uncompetitive</w:t>
      </w:r>
      <w:r w:rsidR="00920446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 by world standards</w:t>
      </w:r>
      <w:r w:rsidR="00053D0B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>, c</w:t>
      </w:r>
      <w:r w:rsidR="00F12C0D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onsidering that mining companies incur huge exploration costs in determining the feasibility of mining projects. </w:t>
      </w:r>
      <w:r w:rsidR="00F12C0D" w:rsidRPr="00CB6E0F">
        <w:rPr>
          <w:rFonts w:ascii="Times New Roman" w:eastAsia="Times New Roman" w:hAnsi="Times New Roman" w:cs="Times New Roman"/>
          <w:i/>
          <w:sz w:val="24"/>
          <w:szCs w:val="24"/>
          <w:lang w:eastAsia="en-PH"/>
        </w:rPr>
        <w:t>A higher IRR for mining projects encourages </w:t>
      </w:r>
      <w:r w:rsidR="00053D0B" w:rsidRPr="00CB6E0F">
        <w:rPr>
          <w:rFonts w:ascii="Times New Roman" w:eastAsia="Times New Roman" w:hAnsi="Times New Roman" w:cs="Times New Roman"/>
          <w:i/>
          <w:sz w:val="24"/>
          <w:szCs w:val="24"/>
          <w:lang w:eastAsia="en-PH"/>
        </w:rPr>
        <w:t xml:space="preserve">mining companies to do more exploration work for the discovery of </w:t>
      </w:r>
      <w:r w:rsidR="00BB2C86" w:rsidRPr="00CB6E0F">
        <w:rPr>
          <w:rFonts w:ascii="Times New Roman" w:eastAsia="Times New Roman" w:hAnsi="Times New Roman" w:cs="Times New Roman"/>
          <w:i/>
          <w:sz w:val="24"/>
          <w:szCs w:val="24"/>
          <w:lang w:eastAsia="en-PH"/>
        </w:rPr>
        <w:t xml:space="preserve">new </w:t>
      </w:r>
      <w:r w:rsidR="00053D0B" w:rsidRPr="00CB6E0F">
        <w:rPr>
          <w:rFonts w:ascii="Times New Roman" w:eastAsia="Times New Roman" w:hAnsi="Times New Roman" w:cs="Times New Roman"/>
          <w:i/>
          <w:sz w:val="24"/>
          <w:szCs w:val="24"/>
          <w:lang w:eastAsia="en-PH"/>
        </w:rPr>
        <w:t>mines</w:t>
      </w:r>
      <w:r w:rsidR="00F12C0D" w:rsidRPr="00CB6E0F">
        <w:rPr>
          <w:rFonts w:ascii="Times New Roman" w:eastAsia="Times New Roman" w:hAnsi="Times New Roman" w:cs="Times New Roman"/>
          <w:i/>
          <w:sz w:val="24"/>
          <w:szCs w:val="24"/>
          <w:lang w:eastAsia="en-PH"/>
        </w:rPr>
        <w:t>and</w:t>
      </w:r>
      <w:r w:rsidR="00053D0B" w:rsidRPr="00CB6E0F">
        <w:rPr>
          <w:rFonts w:ascii="Times New Roman" w:eastAsia="Times New Roman" w:hAnsi="Times New Roman" w:cs="Times New Roman"/>
          <w:i/>
          <w:sz w:val="24"/>
          <w:szCs w:val="24"/>
          <w:lang w:eastAsia="en-PH"/>
        </w:rPr>
        <w:t xml:space="preserve">, more importantly, helps </w:t>
      </w:r>
      <w:r w:rsidR="00F12C0D" w:rsidRPr="00CB6E0F">
        <w:rPr>
          <w:rFonts w:ascii="Times New Roman" w:eastAsia="Times New Roman" w:hAnsi="Times New Roman" w:cs="Times New Roman"/>
          <w:i/>
          <w:sz w:val="24"/>
          <w:szCs w:val="24"/>
          <w:lang w:eastAsia="en-PH"/>
        </w:rPr>
        <w:t>ensures responsible mining</w:t>
      </w:r>
      <w:r w:rsidR="00053D0B" w:rsidRPr="00CB6E0F">
        <w:rPr>
          <w:rFonts w:ascii="Times New Roman" w:eastAsia="Times New Roman" w:hAnsi="Times New Roman" w:cs="Times New Roman"/>
          <w:i/>
          <w:sz w:val="24"/>
          <w:szCs w:val="24"/>
          <w:lang w:eastAsia="en-PH"/>
        </w:rPr>
        <w:t xml:space="preserve"> practices</w:t>
      </w:r>
      <w:r w:rsidR="00F12C0D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>.</w:t>
      </w:r>
    </w:p>
    <w:p w:rsidR="00053D0B" w:rsidRPr="00CB6E0F" w:rsidRDefault="00053D0B" w:rsidP="00BB2C86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PH"/>
        </w:rPr>
      </w:pPr>
    </w:p>
    <w:p w:rsidR="00BE282F" w:rsidRPr="00CB6E0F" w:rsidRDefault="00E53B26" w:rsidP="00BB2C86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>To justify an increased tax based on gross output, g</w:t>
      </w:r>
      <w:r w:rsidR="005E6ACE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overnment regulators have expressed the concern that </w:t>
      </w:r>
      <w:r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mining </w:t>
      </w:r>
      <w:r w:rsidR="005E6ACE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contractors may not be reporting their true </w:t>
      </w:r>
      <w:r w:rsidR="00BE282F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costs and </w:t>
      </w:r>
      <w:r w:rsidR="005E6ACE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contract prices and </w:t>
      </w:r>
      <w:r w:rsidR="004C0F18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are </w:t>
      </w:r>
      <w:r w:rsidR="005E6ACE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>thereby depriv</w:t>
      </w:r>
      <w:r w:rsidR="004C0F18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>ing</w:t>
      </w:r>
      <w:r w:rsidR="005E6ACE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 government of its fair share in revenues. </w:t>
      </w:r>
      <w:r w:rsidR="004C0F18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Whether the concern is real or not, </w:t>
      </w:r>
      <w:r w:rsidR="00B63039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government’s </w:t>
      </w:r>
      <w:r w:rsidR="00F6069D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tax base </w:t>
      </w:r>
      <w:r w:rsidR="00B63039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approach is an overly simplistic solution </w:t>
      </w:r>
      <w:r w:rsidR="00F6069D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>that disregards equity/fair play for the sake of ease in administrative implementation.</w:t>
      </w:r>
      <w:r w:rsidR="006E1BF2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 It also disregards international market </w:t>
      </w:r>
      <w:r w:rsidR="00C5434D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>p</w:t>
      </w:r>
      <w:r w:rsidR="006E1BF2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ractice that gives the smelters and the mining companies </w:t>
      </w:r>
      <w:r w:rsidR="00BE282F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the option to choose </w:t>
      </w:r>
      <w:r w:rsidR="006E1BF2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from various international market prices for commodities. </w:t>
      </w:r>
    </w:p>
    <w:p w:rsidR="00BE282F" w:rsidRPr="00CB6E0F" w:rsidRDefault="00BE282F" w:rsidP="00BB2C86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:rsidR="00E53B26" w:rsidRPr="00CB6E0F" w:rsidRDefault="00F6069D" w:rsidP="00BB2C86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If government’s objective is to raise its share in mining revenues, the proposed tax scheme </w:t>
      </w:r>
      <w:r w:rsidR="00BE282F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may </w:t>
      </w:r>
      <w:r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fail as it will discourage mining investors from even considering the country. </w:t>
      </w:r>
      <w:r w:rsidR="00BE282F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Like the </w:t>
      </w:r>
      <w:r w:rsidR="00BE282F"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lastRenderedPageBreak/>
        <w:t>proverbial farmer with a goose laying golden eggs, government’s new tax plan for mining will kill the goose: t</w:t>
      </w:r>
      <w:r w:rsidRPr="00CB6E0F">
        <w:rPr>
          <w:rFonts w:ascii="Times New Roman" w:eastAsia="Times New Roman" w:hAnsi="Times New Roman" w:cs="Times New Roman"/>
          <w:sz w:val="24"/>
          <w:szCs w:val="24"/>
          <w:lang w:eastAsia="en-PH"/>
        </w:rPr>
        <w:t xml:space="preserve">here will be no new mining operations to tax. </w:t>
      </w:r>
    </w:p>
    <w:p w:rsidR="00E53B26" w:rsidRPr="00CB6E0F" w:rsidRDefault="00E53B26" w:rsidP="00BB2C8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25C1" w:rsidRPr="00CB6E0F" w:rsidRDefault="00CC1019" w:rsidP="00BB2C8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6E0F">
        <w:rPr>
          <w:rFonts w:ascii="Times New Roman" w:hAnsi="Times New Roman" w:cs="Times New Roman"/>
          <w:sz w:val="24"/>
          <w:szCs w:val="24"/>
        </w:rPr>
        <w:t xml:space="preserve">If we are to develop a new tax regime that gives </w:t>
      </w:r>
      <w:r w:rsidR="00AA5EC9" w:rsidRPr="00CB6E0F">
        <w:rPr>
          <w:rFonts w:ascii="Times New Roman" w:hAnsi="Times New Roman" w:cs="Times New Roman"/>
          <w:sz w:val="24"/>
          <w:szCs w:val="24"/>
        </w:rPr>
        <w:t xml:space="preserve">government </w:t>
      </w:r>
      <w:r w:rsidRPr="00CB6E0F">
        <w:rPr>
          <w:rFonts w:ascii="Times New Roman" w:hAnsi="Times New Roman" w:cs="Times New Roman"/>
          <w:sz w:val="24"/>
          <w:szCs w:val="24"/>
        </w:rPr>
        <w:t xml:space="preserve">a higher take and is competitive so that it attracts quality investments to </w:t>
      </w:r>
      <w:r w:rsidR="00024F40" w:rsidRPr="00CB6E0F">
        <w:rPr>
          <w:rFonts w:ascii="Times New Roman" w:hAnsi="Times New Roman" w:cs="Times New Roman"/>
          <w:sz w:val="24"/>
          <w:szCs w:val="24"/>
        </w:rPr>
        <w:t xml:space="preserve">the </w:t>
      </w:r>
      <w:r w:rsidRPr="00CB6E0F">
        <w:rPr>
          <w:rFonts w:ascii="Times New Roman" w:hAnsi="Times New Roman" w:cs="Times New Roman"/>
          <w:sz w:val="24"/>
          <w:szCs w:val="24"/>
        </w:rPr>
        <w:t>minerals sector, there must</w:t>
      </w:r>
      <w:r w:rsidR="00AA5EC9" w:rsidRPr="00CB6E0F">
        <w:rPr>
          <w:rFonts w:ascii="Times New Roman" w:hAnsi="Times New Roman" w:cs="Times New Roman"/>
          <w:sz w:val="24"/>
          <w:szCs w:val="24"/>
        </w:rPr>
        <w:t>,</w:t>
      </w:r>
      <w:r w:rsidRPr="00CB6E0F">
        <w:rPr>
          <w:rFonts w:ascii="Times New Roman" w:hAnsi="Times New Roman" w:cs="Times New Roman"/>
          <w:sz w:val="24"/>
          <w:szCs w:val="24"/>
        </w:rPr>
        <w:t xml:space="preserve"> first of all</w:t>
      </w:r>
      <w:r w:rsidR="00AA5EC9" w:rsidRPr="00CB6E0F">
        <w:rPr>
          <w:rFonts w:ascii="Times New Roman" w:hAnsi="Times New Roman" w:cs="Times New Roman"/>
          <w:sz w:val="24"/>
          <w:szCs w:val="24"/>
        </w:rPr>
        <w:t>,</w:t>
      </w:r>
      <w:r w:rsidRPr="00CB6E0F">
        <w:rPr>
          <w:rFonts w:ascii="Times New Roman" w:hAnsi="Times New Roman" w:cs="Times New Roman"/>
          <w:sz w:val="24"/>
          <w:szCs w:val="24"/>
        </w:rPr>
        <w:t xml:space="preserve"> be a realization that the current fiscal structure is not </w:t>
      </w:r>
      <w:r w:rsidR="00024F40" w:rsidRPr="00CB6E0F">
        <w:rPr>
          <w:rFonts w:ascii="Times New Roman" w:hAnsi="Times New Roman" w:cs="Times New Roman"/>
          <w:sz w:val="24"/>
          <w:szCs w:val="24"/>
        </w:rPr>
        <w:t>in</w:t>
      </w:r>
      <w:r w:rsidRPr="00CB6E0F">
        <w:rPr>
          <w:rFonts w:ascii="Times New Roman" w:hAnsi="Times New Roman" w:cs="Times New Roman"/>
          <w:sz w:val="24"/>
          <w:szCs w:val="24"/>
        </w:rPr>
        <w:t xml:space="preserve">equitable. </w:t>
      </w:r>
      <w:r w:rsidR="009F25C1" w:rsidRPr="00CB6E0F">
        <w:rPr>
          <w:rFonts w:ascii="Times New Roman" w:hAnsi="Times New Roman" w:cs="Times New Roman"/>
          <w:sz w:val="24"/>
          <w:szCs w:val="24"/>
        </w:rPr>
        <w:t xml:space="preserve">A sober analysis of the current fiscal regime shows that large-scale mining companies </w:t>
      </w:r>
      <w:r w:rsidR="003110A6" w:rsidRPr="00CB6E0F">
        <w:rPr>
          <w:rFonts w:ascii="Times New Roman" w:hAnsi="Times New Roman" w:cs="Times New Roman"/>
          <w:sz w:val="24"/>
          <w:szCs w:val="24"/>
        </w:rPr>
        <w:t xml:space="preserve">give </w:t>
      </w:r>
      <w:r w:rsidR="009F25C1" w:rsidRPr="00CB6E0F">
        <w:rPr>
          <w:rFonts w:ascii="Times New Roman" w:hAnsi="Times New Roman" w:cs="Times New Roman"/>
          <w:sz w:val="24"/>
          <w:szCs w:val="24"/>
        </w:rPr>
        <w:t>government a fair and equitable share in the profits from mining.</w:t>
      </w:r>
    </w:p>
    <w:p w:rsidR="00745FE5" w:rsidRPr="00CB6E0F" w:rsidRDefault="00745FE5" w:rsidP="00BB2C8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1FA6" w:rsidRPr="00CB6E0F" w:rsidRDefault="00024F40" w:rsidP="00BB2C8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6E0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9F25C1" w:rsidRPr="00CB6E0F">
        <w:rPr>
          <w:rFonts w:ascii="Times New Roman" w:hAnsi="Times New Roman" w:cs="Times New Roman"/>
          <w:bCs/>
          <w:sz w:val="24"/>
          <w:szCs w:val="24"/>
        </w:rPr>
        <w:t xml:space="preserve">recent study </w:t>
      </w:r>
      <w:r w:rsidRPr="00CB6E0F">
        <w:rPr>
          <w:rFonts w:ascii="Times New Roman" w:hAnsi="Times New Roman" w:cs="Times New Roman"/>
          <w:bCs/>
          <w:sz w:val="24"/>
          <w:szCs w:val="24"/>
        </w:rPr>
        <w:t xml:space="preserve">undertaken </w:t>
      </w:r>
      <w:r w:rsidR="009F25C1" w:rsidRPr="00CB6E0F">
        <w:rPr>
          <w:rFonts w:ascii="Times New Roman" w:hAnsi="Times New Roman" w:cs="Times New Roman"/>
          <w:bCs/>
          <w:sz w:val="24"/>
          <w:szCs w:val="24"/>
        </w:rPr>
        <w:t>by the Chamber of Mines indicate</w:t>
      </w:r>
      <w:r w:rsidRPr="00CB6E0F">
        <w:rPr>
          <w:rFonts w:ascii="Times New Roman" w:hAnsi="Times New Roman" w:cs="Times New Roman"/>
          <w:bCs/>
          <w:sz w:val="24"/>
          <w:szCs w:val="24"/>
        </w:rPr>
        <w:t>s</w:t>
      </w:r>
      <w:r w:rsidR="009F25C1" w:rsidRPr="00CB6E0F">
        <w:rPr>
          <w:rFonts w:ascii="Times New Roman" w:hAnsi="Times New Roman" w:cs="Times New Roman"/>
          <w:bCs/>
          <w:sz w:val="24"/>
          <w:szCs w:val="24"/>
        </w:rPr>
        <w:t xml:space="preserve"> that the total tax take of government translated to about 40% of </w:t>
      </w:r>
      <w:r w:rsidRPr="00CB6E0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9F25C1" w:rsidRPr="00CB6E0F">
        <w:rPr>
          <w:rFonts w:ascii="Times New Roman" w:hAnsi="Times New Roman" w:cs="Times New Roman"/>
          <w:bCs/>
          <w:sz w:val="24"/>
          <w:szCs w:val="24"/>
        </w:rPr>
        <w:t>company’s income after deducting operating expenses but before income tax</w:t>
      </w:r>
      <w:r w:rsidR="003110A6" w:rsidRPr="00CB6E0F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3"/>
      </w:r>
      <w:r w:rsidR="003110A6" w:rsidRPr="00CB6E0F">
        <w:rPr>
          <w:rFonts w:ascii="Times New Roman" w:hAnsi="Times New Roman" w:cs="Times New Roman"/>
          <w:bCs/>
          <w:sz w:val="24"/>
          <w:szCs w:val="24"/>
        </w:rPr>
        <w:t>--a figure which varies and can go to as high as 100% when metals prices are severely depressed and the company reports a net loss.</w:t>
      </w:r>
      <w:r w:rsidR="00AA5EC9" w:rsidRPr="00CB6E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This </w:t>
      </w:r>
      <w:r w:rsidRPr="00CB6E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is validated by </w:t>
      </w:r>
      <w:r w:rsidR="00AA5EC9" w:rsidRPr="00CB6E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="0005065F" w:rsidRPr="00CB6E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IMF </w:t>
      </w:r>
      <w:r w:rsidR="00AA5EC9" w:rsidRPr="00CB6E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Technical Assistance Report, </w:t>
      </w:r>
      <w:r w:rsidRPr="00CB6E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which indicated </w:t>
      </w:r>
      <w:r w:rsidR="00AA5EC9" w:rsidRPr="00CB6E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that </w:t>
      </w:r>
      <w:r w:rsidR="00E53B26" w:rsidRPr="00CB6E0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“the low contribution of </w:t>
      </w:r>
      <w:r w:rsidR="0005065F" w:rsidRPr="00CB6E0F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mining sector to government revenue is no</w:t>
      </w:r>
      <w:r w:rsidRPr="00CB6E0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 due to the Philippine fiscal </w:t>
      </w:r>
      <w:r w:rsidR="0005065F" w:rsidRPr="00CB6E0F">
        <w:rPr>
          <w:rFonts w:ascii="Times New Roman" w:hAnsi="Times New Roman" w:cs="Times New Roman"/>
          <w:i/>
          <w:iCs/>
          <w:sz w:val="24"/>
          <w:szCs w:val="24"/>
          <w:lang w:val="en-US"/>
        </w:rPr>
        <w:t>regime for mining being generous to the contractors by international standards.”</w:t>
      </w:r>
      <w:r w:rsidR="00901FA6" w:rsidRPr="00CB6E0F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4"/>
      </w:r>
    </w:p>
    <w:p w:rsidR="00745FE5" w:rsidRPr="00CB6E0F" w:rsidRDefault="00745FE5" w:rsidP="00BB2C8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4F40" w:rsidRPr="00CB6E0F" w:rsidRDefault="00024F40" w:rsidP="00BB2C8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6E0F">
        <w:rPr>
          <w:rFonts w:ascii="Times New Roman" w:hAnsi="Times New Roman" w:cs="Times New Roman"/>
          <w:sz w:val="24"/>
          <w:szCs w:val="24"/>
        </w:rPr>
        <w:t>These facts, based on documented studies, should make policy-makers realize that a 10% tax based on gross revenues will be prohibitive and uncompetitive.</w:t>
      </w:r>
    </w:p>
    <w:p w:rsidR="00024F40" w:rsidRPr="00CB6E0F" w:rsidRDefault="00024F40" w:rsidP="00BB2C86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54CE" w:rsidRPr="00CB6E0F" w:rsidRDefault="00901FA6" w:rsidP="00BB2C8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If the premise for the </w:t>
      </w:r>
      <w:r w:rsidR="00E53B26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planned </w:t>
      </w:r>
      <w:r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10% excise tax is because this is what is currently being paid by mining companies, the premise is wrong. </w:t>
      </w:r>
      <w:r w:rsidR="00024F40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There are </w:t>
      </w:r>
      <w:r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024F40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a few </w:t>
      </w:r>
      <w:r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nickel mines </w:t>
      </w:r>
      <w:r w:rsidR="00024F40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in mineral reservations and there are currently no copper or gold mines in mineral reservations. </w:t>
      </w:r>
      <w:r w:rsidR="00CC1019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24F40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mining operations outside </w:t>
      </w:r>
      <w:r w:rsidR="00CC1019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mineral reservation </w:t>
      </w:r>
      <w:r w:rsidR="00CC1019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CB6E0F">
        <w:rPr>
          <w:rFonts w:ascii="Times New Roman" w:hAnsi="Times New Roman" w:cs="Times New Roman"/>
          <w:sz w:val="24"/>
          <w:szCs w:val="24"/>
          <w:lang w:val="en-US"/>
        </w:rPr>
        <w:t>ancestral domain</w:t>
      </w:r>
      <w:r w:rsidR="00CC1019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53B26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government </w:t>
      </w:r>
      <w:r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proposal </w:t>
      </w:r>
      <w:r w:rsidR="00CC1019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would represent an increase of more than </w:t>
      </w:r>
      <w:r w:rsidR="00E53B26" w:rsidRPr="00CB6E0F">
        <w:rPr>
          <w:rFonts w:ascii="Times New Roman" w:hAnsi="Times New Roman" w:cs="Times New Roman"/>
          <w:sz w:val="24"/>
          <w:szCs w:val="24"/>
          <w:lang w:val="en-US"/>
        </w:rPr>
        <w:t>300%</w:t>
      </w:r>
      <w:r w:rsidR="00CC1019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 the current rate </w:t>
      </w:r>
      <w:r w:rsidR="00CC1019" w:rsidRPr="00CB6E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(2% excise tax plus 1% </w:t>
      </w:r>
      <w:r w:rsidRPr="00CB6E0F">
        <w:rPr>
          <w:rFonts w:ascii="Times New Roman" w:hAnsi="Times New Roman" w:cs="Times New Roman"/>
          <w:i/>
          <w:sz w:val="24"/>
          <w:szCs w:val="24"/>
          <w:lang w:val="en-US"/>
        </w:rPr>
        <w:t>local business tax</w:t>
      </w:r>
      <w:r w:rsidR="00CC1019" w:rsidRPr="00CB6E0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24F40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while for </w:t>
      </w:r>
      <w:r w:rsidR="00CC1019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mines operating in </w:t>
      </w:r>
      <w:r w:rsidRPr="00CB6E0F">
        <w:rPr>
          <w:rFonts w:ascii="Times New Roman" w:hAnsi="Times New Roman" w:cs="Times New Roman"/>
          <w:sz w:val="24"/>
          <w:szCs w:val="24"/>
          <w:lang w:val="en-US"/>
        </w:rPr>
        <w:t>ancestral domain areas</w:t>
      </w:r>
      <w:r w:rsidR="00CC1019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the proposal </w:t>
      </w:r>
      <w:r w:rsidR="00CC1019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would represent an increase of </w:t>
      </w:r>
      <w:r w:rsidR="00E53B26" w:rsidRPr="00CB6E0F">
        <w:rPr>
          <w:rFonts w:ascii="Times New Roman" w:hAnsi="Times New Roman" w:cs="Times New Roman"/>
          <w:sz w:val="24"/>
          <w:szCs w:val="24"/>
          <w:lang w:val="en-US"/>
        </w:rPr>
        <w:t>250%</w:t>
      </w:r>
      <w:r w:rsidR="00CC1019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065F" w:rsidRPr="00CB6E0F" w:rsidRDefault="00024F40" w:rsidP="00BB2C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CC1019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other mining country </w:t>
      </w:r>
      <w:r w:rsidR="00E53B26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in the world </w:t>
      </w:r>
      <w:r w:rsidR="00CC1019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imposes such a high </w:t>
      </w:r>
      <w:r w:rsidR="00405710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tax </w:t>
      </w:r>
      <w:r w:rsidR="00CC1019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rate on metallic minerals. It will </w:t>
      </w:r>
      <w:r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disadvantage </w:t>
      </w:r>
      <w:r w:rsidR="00CC1019" w:rsidRPr="00CB6E0F">
        <w:rPr>
          <w:rFonts w:ascii="Times New Roman" w:hAnsi="Times New Roman" w:cs="Times New Roman"/>
          <w:sz w:val="24"/>
          <w:szCs w:val="24"/>
          <w:lang w:val="en-US"/>
        </w:rPr>
        <w:t>any mine, even those highly profitable un</w:t>
      </w:r>
      <w:r w:rsidR="00BE282F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der average price scenarios, to </w:t>
      </w:r>
      <w:r w:rsidR="00CC1019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pay such a high rate during periods when metal prices are low. </w:t>
      </w:r>
      <w:r w:rsidR="003110A6" w:rsidRPr="00CB6E0F">
        <w:rPr>
          <w:rFonts w:ascii="Times New Roman" w:hAnsi="Times New Roman" w:cs="Times New Roman"/>
          <w:sz w:val="24"/>
          <w:szCs w:val="24"/>
          <w:lang w:val="en-US"/>
        </w:rPr>
        <w:t>Even the IMF has forewarned that, “</w:t>
      </w:r>
      <w:r w:rsidR="003110A6" w:rsidRPr="00CB6E0F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="0005065F" w:rsidRPr="00CB6E0F">
        <w:rPr>
          <w:rFonts w:ascii="Times New Roman" w:hAnsi="Times New Roman" w:cs="Times New Roman"/>
          <w:i/>
          <w:iCs/>
          <w:sz w:val="24"/>
          <w:szCs w:val="24"/>
          <w:lang w:val="en-US"/>
        </w:rPr>
        <w:t>y international standards a 10 percent royalty is quite high.”</w:t>
      </w:r>
      <w:r w:rsidR="003110A6" w:rsidRPr="00CB6E0F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en-US"/>
        </w:rPr>
        <w:footnoteReference w:id="5"/>
      </w:r>
    </w:p>
    <w:p w:rsidR="003110A6" w:rsidRPr="00CB6E0F" w:rsidRDefault="003110A6" w:rsidP="00BB2C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sz w:val="24"/>
          <w:szCs w:val="24"/>
        </w:rPr>
        <w:t xml:space="preserve">While the </w:t>
      </w:r>
      <w:r w:rsidR="00CB6E0F" w:rsidRPr="00CB6E0F">
        <w:rPr>
          <w:rFonts w:ascii="Times New Roman" w:hAnsi="Times New Roman"/>
          <w:sz w:val="24"/>
          <w:szCs w:val="24"/>
        </w:rPr>
        <w:t xml:space="preserve">mining </w:t>
      </w:r>
      <w:r w:rsidRPr="00CB6E0F">
        <w:rPr>
          <w:rFonts w:ascii="Times New Roman" w:hAnsi="Times New Roman"/>
          <w:sz w:val="24"/>
          <w:szCs w:val="24"/>
        </w:rPr>
        <w:t xml:space="preserve">industry believes that the current fiscal regime already gives government a fair and adequate share in the proceeds from </w:t>
      </w:r>
      <w:r w:rsidR="004B47EE" w:rsidRPr="00CB6E0F">
        <w:rPr>
          <w:rFonts w:ascii="Times New Roman" w:hAnsi="Times New Roman"/>
          <w:sz w:val="24"/>
          <w:szCs w:val="24"/>
        </w:rPr>
        <w:t xml:space="preserve">mining, </w:t>
      </w:r>
      <w:r w:rsidR="00CB6E0F" w:rsidRPr="00CB6E0F">
        <w:rPr>
          <w:rFonts w:ascii="Times New Roman" w:hAnsi="Times New Roman"/>
          <w:sz w:val="24"/>
          <w:szCs w:val="24"/>
        </w:rPr>
        <w:t xml:space="preserve">it </w:t>
      </w:r>
      <w:r w:rsidR="004B47EE" w:rsidRPr="00CB6E0F">
        <w:rPr>
          <w:rFonts w:ascii="Times New Roman" w:hAnsi="Times New Roman"/>
          <w:sz w:val="24"/>
          <w:szCs w:val="24"/>
        </w:rPr>
        <w:t xml:space="preserve">also </w:t>
      </w:r>
      <w:r w:rsidR="00024F40" w:rsidRPr="00CB6E0F">
        <w:rPr>
          <w:rFonts w:ascii="Times New Roman" w:hAnsi="Times New Roman"/>
          <w:sz w:val="24"/>
          <w:szCs w:val="24"/>
        </w:rPr>
        <w:t>acknowledge</w:t>
      </w:r>
      <w:r w:rsidR="00CB6E0F" w:rsidRPr="00CB6E0F">
        <w:rPr>
          <w:rFonts w:ascii="Times New Roman" w:hAnsi="Times New Roman"/>
          <w:sz w:val="24"/>
          <w:szCs w:val="24"/>
        </w:rPr>
        <w:t>s</w:t>
      </w:r>
      <w:r w:rsidR="004B47EE" w:rsidRPr="00CB6E0F">
        <w:rPr>
          <w:rFonts w:ascii="Times New Roman" w:hAnsi="Times New Roman"/>
          <w:sz w:val="24"/>
          <w:szCs w:val="24"/>
        </w:rPr>
        <w:t>government’s need for additional revenue</w:t>
      </w:r>
      <w:r w:rsidR="00024F40" w:rsidRPr="00CB6E0F">
        <w:rPr>
          <w:rFonts w:ascii="Times New Roman" w:hAnsi="Times New Roman"/>
          <w:sz w:val="24"/>
          <w:szCs w:val="24"/>
        </w:rPr>
        <w:t>s</w:t>
      </w:r>
      <w:r w:rsidR="004B47EE" w:rsidRPr="00CB6E0F">
        <w:rPr>
          <w:rFonts w:ascii="Times New Roman" w:hAnsi="Times New Roman"/>
          <w:sz w:val="24"/>
          <w:szCs w:val="24"/>
        </w:rPr>
        <w:t xml:space="preserve"> to fund its development projects. </w:t>
      </w:r>
      <w:r w:rsidR="00D75F98" w:rsidRPr="00CB6E0F">
        <w:rPr>
          <w:rFonts w:ascii="Times New Roman" w:hAnsi="Times New Roman"/>
          <w:sz w:val="24"/>
          <w:szCs w:val="24"/>
        </w:rPr>
        <w:t xml:space="preserve">The mining industry is </w:t>
      </w:r>
      <w:r w:rsidR="00024F40" w:rsidRPr="00CB6E0F">
        <w:rPr>
          <w:rFonts w:ascii="Times New Roman" w:hAnsi="Times New Roman"/>
          <w:sz w:val="24"/>
          <w:szCs w:val="24"/>
        </w:rPr>
        <w:t xml:space="preserve">always </w:t>
      </w:r>
      <w:r w:rsidR="00D75F98" w:rsidRPr="00CB6E0F">
        <w:rPr>
          <w:rFonts w:ascii="Times New Roman" w:hAnsi="Times New Roman"/>
          <w:sz w:val="24"/>
          <w:szCs w:val="24"/>
        </w:rPr>
        <w:t xml:space="preserve">ready to work with government in achieving a revenue sharing scheme that will be fair and equitable for all stakeholders, government and investor alike. </w:t>
      </w:r>
      <w:r w:rsidR="00BB2C86" w:rsidRPr="00CB6E0F">
        <w:rPr>
          <w:rFonts w:ascii="Times New Roman" w:hAnsi="Times New Roman"/>
          <w:sz w:val="24"/>
          <w:szCs w:val="24"/>
        </w:rPr>
        <w:t>H</w:t>
      </w:r>
      <w:r w:rsidR="004B47EE" w:rsidRPr="00CB6E0F">
        <w:rPr>
          <w:rFonts w:ascii="Times New Roman" w:hAnsi="Times New Roman"/>
          <w:sz w:val="24"/>
          <w:szCs w:val="24"/>
        </w:rPr>
        <w:t xml:space="preserve">owever, whatever </w:t>
      </w:r>
      <w:r w:rsidRPr="00CB6E0F">
        <w:rPr>
          <w:rFonts w:ascii="Times New Roman" w:hAnsi="Times New Roman"/>
          <w:sz w:val="24"/>
          <w:szCs w:val="24"/>
        </w:rPr>
        <w:t xml:space="preserve">revenue sharing scheme </w:t>
      </w:r>
      <w:r w:rsidR="004B47EE" w:rsidRPr="00CB6E0F">
        <w:rPr>
          <w:rFonts w:ascii="Times New Roman" w:hAnsi="Times New Roman"/>
          <w:sz w:val="24"/>
          <w:szCs w:val="24"/>
        </w:rPr>
        <w:t>government may ultimately decide on,</w:t>
      </w:r>
      <w:r w:rsidR="00BB2C86" w:rsidRPr="00CB6E0F">
        <w:rPr>
          <w:rFonts w:ascii="Times New Roman" w:hAnsi="Times New Roman"/>
          <w:sz w:val="24"/>
          <w:szCs w:val="24"/>
        </w:rPr>
        <w:t xml:space="preserve">it </w:t>
      </w:r>
      <w:r w:rsidR="004B47EE" w:rsidRPr="00CB6E0F">
        <w:rPr>
          <w:rFonts w:ascii="Times New Roman" w:hAnsi="Times New Roman"/>
          <w:sz w:val="24"/>
          <w:szCs w:val="24"/>
        </w:rPr>
        <w:t xml:space="preserve">must meet the </w:t>
      </w:r>
      <w:r w:rsidRPr="00CB6E0F">
        <w:rPr>
          <w:rFonts w:ascii="Times New Roman" w:hAnsi="Times New Roman"/>
          <w:sz w:val="24"/>
          <w:szCs w:val="24"/>
        </w:rPr>
        <w:t>following criteria:</w:t>
      </w:r>
    </w:p>
    <w:p w:rsidR="003110A6" w:rsidRPr="00CB6E0F" w:rsidRDefault="003110A6" w:rsidP="00BB2C86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3110A6" w:rsidRPr="00CB6E0F" w:rsidRDefault="004B47EE" w:rsidP="00BB2C86">
      <w:pPr>
        <w:pStyle w:val="NoSpacing"/>
        <w:numPr>
          <w:ilvl w:val="0"/>
          <w:numId w:val="26"/>
        </w:numPr>
        <w:ind w:hanging="360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i/>
          <w:sz w:val="24"/>
          <w:szCs w:val="24"/>
          <w:u w:val="single"/>
        </w:rPr>
        <w:t>Internationally</w:t>
      </w:r>
      <w:r w:rsidR="003110A6" w:rsidRPr="00CB6E0F">
        <w:rPr>
          <w:rFonts w:ascii="Times New Roman" w:hAnsi="Times New Roman"/>
          <w:i/>
          <w:sz w:val="24"/>
          <w:szCs w:val="24"/>
          <w:u w:val="single"/>
        </w:rPr>
        <w:t xml:space="preserve"> competitive</w:t>
      </w:r>
      <w:r w:rsidR="003110A6" w:rsidRPr="00CB6E0F">
        <w:rPr>
          <w:rFonts w:ascii="Times New Roman" w:hAnsi="Times New Roman"/>
          <w:sz w:val="24"/>
          <w:szCs w:val="24"/>
        </w:rPr>
        <w:t>—</w:t>
      </w:r>
      <w:r w:rsidR="00D75F98" w:rsidRPr="00CB6E0F">
        <w:rPr>
          <w:rFonts w:ascii="Times New Roman" w:hAnsi="Times New Roman"/>
          <w:sz w:val="24"/>
          <w:szCs w:val="24"/>
        </w:rPr>
        <w:t>it must encourage</w:t>
      </w:r>
      <w:r w:rsidR="003110A6" w:rsidRPr="00CB6E0F">
        <w:rPr>
          <w:rFonts w:ascii="Times New Roman" w:hAnsi="Times New Roman"/>
          <w:sz w:val="24"/>
          <w:szCs w:val="24"/>
        </w:rPr>
        <w:t xml:space="preserve"> investments in the </w:t>
      </w:r>
      <w:r w:rsidR="00D75F98" w:rsidRPr="00CB6E0F">
        <w:rPr>
          <w:rFonts w:ascii="Times New Roman" w:hAnsi="Times New Roman"/>
          <w:sz w:val="24"/>
          <w:szCs w:val="24"/>
        </w:rPr>
        <w:t>mining industry, and help</w:t>
      </w:r>
      <w:r w:rsidR="003110A6" w:rsidRPr="00CB6E0F">
        <w:rPr>
          <w:rFonts w:ascii="Times New Roman" w:hAnsi="Times New Roman"/>
          <w:sz w:val="24"/>
          <w:szCs w:val="24"/>
        </w:rPr>
        <w:t xml:space="preserve"> enhance the country’s economic base;</w:t>
      </w:r>
    </w:p>
    <w:p w:rsidR="00CB6E0F" w:rsidRPr="00CB6E0F" w:rsidRDefault="00CB6E0F" w:rsidP="00CB6E0F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3110A6" w:rsidRPr="00CB6E0F" w:rsidRDefault="003110A6" w:rsidP="00BB2C86">
      <w:pPr>
        <w:pStyle w:val="NoSpacing"/>
        <w:numPr>
          <w:ilvl w:val="0"/>
          <w:numId w:val="26"/>
        </w:numPr>
        <w:ind w:hanging="360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i/>
          <w:sz w:val="24"/>
          <w:szCs w:val="24"/>
          <w:u w:val="single"/>
        </w:rPr>
        <w:t>Achieve an equitable sharing of proceeds</w:t>
      </w:r>
      <w:r w:rsidRPr="00CB6E0F">
        <w:rPr>
          <w:rFonts w:ascii="Times New Roman" w:hAnsi="Times New Roman"/>
          <w:sz w:val="24"/>
          <w:szCs w:val="24"/>
        </w:rPr>
        <w:t xml:space="preserve"> between the government and investors</w:t>
      </w:r>
      <w:r w:rsidR="00024F40" w:rsidRPr="00CB6E0F">
        <w:rPr>
          <w:rFonts w:ascii="Times New Roman" w:hAnsi="Times New Roman"/>
          <w:sz w:val="24"/>
          <w:szCs w:val="24"/>
        </w:rPr>
        <w:t>, in particular the provinces or localities that host mining operations;</w:t>
      </w:r>
    </w:p>
    <w:p w:rsidR="00CB6E0F" w:rsidRPr="00CB6E0F" w:rsidRDefault="00CB6E0F" w:rsidP="00CB6E0F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3110A6" w:rsidRPr="00CB6E0F" w:rsidRDefault="003110A6" w:rsidP="00BB2C86">
      <w:pPr>
        <w:pStyle w:val="NoSpacing"/>
        <w:numPr>
          <w:ilvl w:val="0"/>
          <w:numId w:val="26"/>
        </w:numPr>
        <w:ind w:hanging="360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i/>
          <w:sz w:val="24"/>
          <w:szCs w:val="24"/>
          <w:u w:val="single"/>
        </w:rPr>
        <w:t xml:space="preserve">Provide steady </w:t>
      </w:r>
      <w:r w:rsidR="00024F40" w:rsidRPr="00CB6E0F">
        <w:rPr>
          <w:rFonts w:ascii="Times New Roman" w:hAnsi="Times New Roman"/>
          <w:i/>
          <w:sz w:val="24"/>
          <w:szCs w:val="24"/>
          <w:u w:val="single"/>
        </w:rPr>
        <w:t xml:space="preserve">and sustained </w:t>
      </w:r>
      <w:r w:rsidRPr="00CB6E0F">
        <w:rPr>
          <w:rFonts w:ascii="Times New Roman" w:hAnsi="Times New Roman"/>
          <w:i/>
          <w:sz w:val="24"/>
          <w:szCs w:val="24"/>
          <w:u w:val="single"/>
        </w:rPr>
        <w:t>revenue streams</w:t>
      </w:r>
      <w:r w:rsidRPr="00CB6E0F">
        <w:rPr>
          <w:rFonts w:ascii="Times New Roman" w:hAnsi="Times New Roman"/>
          <w:sz w:val="24"/>
          <w:szCs w:val="24"/>
        </w:rPr>
        <w:t xml:space="preserve"> to government;</w:t>
      </w:r>
    </w:p>
    <w:p w:rsidR="00CB6E0F" w:rsidRPr="00CB6E0F" w:rsidRDefault="00CB6E0F" w:rsidP="00CB6E0F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3110A6" w:rsidRPr="00CB6E0F" w:rsidRDefault="003110A6" w:rsidP="00BB2C86">
      <w:pPr>
        <w:pStyle w:val="NoSpacing"/>
        <w:numPr>
          <w:ilvl w:val="0"/>
          <w:numId w:val="26"/>
        </w:numPr>
        <w:ind w:hanging="360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i/>
          <w:sz w:val="24"/>
          <w:szCs w:val="24"/>
          <w:u w:val="single"/>
        </w:rPr>
        <w:t>Progressive</w:t>
      </w:r>
      <w:r w:rsidRPr="00CB6E0F">
        <w:rPr>
          <w:rFonts w:ascii="Times New Roman" w:hAnsi="Times New Roman"/>
          <w:sz w:val="24"/>
          <w:szCs w:val="24"/>
        </w:rPr>
        <w:t xml:space="preserve"> in nature, and </w:t>
      </w:r>
    </w:p>
    <w:p w:rsidR="00CB6E0F" w:rsidRPr="00CB6E0F" w:rsidRDefault="00CB6E0F" w:rsidP="00CB6E0F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:rsidR="003110A6" w:rsidRPr="00CB6E0F" w:rsidRDefault="003110A6" w:rsidP="00BB2C86">
      <w:pPr>
        <w:pStyle w:val="NoSpacing"/>
        <w:numPr>
          <w:ilvl w:val="0"/>
          <w:numId w:val="26"/>
        </w:numPr>
        <w:ind w:hanging="360"/>
        <w:rPr>
          <w:rFonts w:ascii="Times New Roman" w:hAnsi="Times New Roman"/>
          <w:sz w:val="24"/>
          <w:szCs w:val="24"/>
        </w:rPr>
      </w:pPr>
      <w:r w:rsidRPr="00CB6E0F">
        <w:rPr>
          <w:rFonts w:ascii="Times New Roman" w:hAnsi="Times New Roman"/>
          <w:i/>
          <w:sz w:val="24"/>
          <w:szCs w:val="24"/>
          <w:u w:val="single"/>
        </w:rPr>
        <w:t>Ensures an efficient and transparent system for revenue payment and collection</w:t>
      </w:r>
      <w:r w:rsidRPr="00CB6E0F">
        <w:rPr>
          <w:rFonts w:ascii="Times New Roman" w:hAnsi="Times New Roman"/>
          <w:i/>
          <w:sz w:val="24"/>
          <w:szCs w:val="24"/>
        </w:rPr>
        <w:t xml:space="preserve">, </w:t>
      </w:r>
      <w:r w:rsidRPr="00CB6E0F">
        <w:rPr>
          <w:rFonts w:ascii="Times New Roman" w:hAnsi="Times New Roman"/>
          <w:sz w:val="24"/>
          <w:szCs w:val="24"/>
        </w:rPr>
        <w:t>therebyreducing the cost of business.</w:t>
      </w:r>
    </w:p>
    <w:p w:rsidR="00745FE5" w:rsidRPr="00CB6E0F" w:rsidRDefault="00745FE5" w:rsidP="00BB2C86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D75F98" w:rsidRPr="00CB6E0F" w:rsidRDefault="004B47EE" w:rsidP="00BB2C8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Ultimately, the </w:t>
      </w:r>
      <w:r w:rsidR="0005065F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test of the </w:t>
      </w:r>
      <w:r w:rsidR="00024F40"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effectiveness </w:t>
      </w:r>
      <w:r w:rsidR="0005065F" w:rsidRPr="00CB6E0F">
        <w:rPr>
          <w:rFonts w:ascii="Times New Roman" w:hAnsi="Times New Roman" w:cs="Times New Roman"/>
          <w:sz w:val="24"/>
          <w:szCs w:val="24"/>
          <w:lang w:val="en-US"/>
        </w:rPr>
        <w:t>of a mining tax structure</w:t>
      </w:r>
      <w:r w:rsidRPr="00CB6E0F">
        <w:rPr>
          <w:rFonts w:ascii="Times New Roman" w:hAnsi="Times New Roman" w:cs="Times New Roman"/>
          <w:sz w:val="24"/>
          <w:szCs w:val="24"/>
          <w:lang w:val="en-US"/>
        </w:rPr>
        <w:t xml:space="preserve"> is: </w:t>
      </w:r>
      <w:r w:rsidR="0005065F" w:rsidRPr="00CB6E0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can the country attract investments in its mining sector? </w:t>
      </w:r>
      <w:r w:rsidR="0005065F" w:rsidRPr="00CB6E0F">
        <w:rPr>
          <w:rFonts w:ascii="Times New Roman" w:hAnsi="Times New Roman" w:cs="Times New Roman"/>
          <w:iCs/>
          <w:sz w:val="24"/>
          <w:szCs w:val="24"/>
          <w:lang w:val="en-US"/>
        </w:rPr>
        <w:t>If not, the fiscal regime may be inappropriate for the country, given its exploration, development, and production costs; the size and quality of mineral deposits; and investor perception of commercial and political risk.</w:t>
      </w:r>
    </w:p>
    <w:p w:rsidR="00745FE5" w:rsidRPr="00CB6E0F" w:rsidRDefault="00745FE5" w:rsidP="00BB2C8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6740E2" w:rsidRPr="00CB6E0F" w:rsidRDefault="00F75A6E" w:rsidP="00BB2C8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CB6E0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To be attractive, a fiscal regime must provide a return to the investor at par with the average of other </w:t>
      </w:r>
      <w:r w:rsidR="00024F40" w:rsidRPr="00CB6E0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developing </w:t>
      </w:r>
      <w:r w:rsidRPr="00CB6E0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mining countries like Indonesia, Peru, and Papua New Guinea. </w:t>
      </w:r>
    </w:p>
    <w:p w:rsidR="006740E2" w:rsidRPr="00CB6E0F" w:rsidRDefault="006740E2" w:rsidP="00BB2C8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CB6E0F">
        <w:rPr>
          <w:rFonts w:ascii="Times New Roman" w:hAnsi="Times New Roman"/>
          <w:color w:val="000000"/>
          <w:sz w:val="24"/>
          <w:szCs w:val="24"/>
        </w:rPr>
        <w:t xml:space="preserve">Unchanged, the current fiscal regime will yield government an estimated annual revenue of Php8.6 billion in mineral royalty alone considering several pipeline projects that are currently </w:t>
      </w:r>
      <w:r w:rsidR="00EB2FD9" w:rsidRPr="00CB6E0F"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Pr="00CB6E0F">
        <w:rPr>
          <w:rFonts w:ascii="Times New Roman" w:hAnsi="Times New Roman"/>
          <w:color w:val="000000"/>
          <w:sz w:val="24"/>
          <w:szCs w:val="24"/>
        </w:rPr>
        <w:t>various stages of mining operations.  By 20</w:t>
      </w:r>
      <w:r w:rsidR="00EB2FD9" w:rsidRPr="00CB6E0F">
        <w:rPr>
          <w:rFonts w:ascii="Times New Roman" w:hAnsi="Times New Roman"/>
          <w:color w:val="000000"/>
          <w:sz w:val="24"/>
          <w:szCs w:val="24"/>
        </w:rPr>
        <w:t>20</w:t>
      </w:r>
      <w:r w:rsidRPr="00CB6E0F">
        <w:rPr>
          <w:rFonts w:ascii="Times New Roman" w:hAnsi="Times New Roman"/>
          <w:color w:val="000000"/>
          <w:sz w:val="24"/>
          <w:szCs w:val="24"/>
        </w:rPr>
        <w:t xml:space="preserve">, we project </w:t>
      </w:r>
      <w:r w:rsidR="00EB2FD9" w:rsidRPr="00CB6E0F">
        <w:rPr>
          <w:rFonts w:ascii="Times New Roman" w:hAnsi="Times New Roman"/>
          <w:color w:val="000000"/>
          <w:sz w:val="24"/>
          <w:szCs w:val="24"/>
        </w:rPr>
        <w:t xml:space="preserve">government </w:t>
      </w:r>
      <w:r w:rsidRPr="00CB6E0F">
        <w:rPr>
          <w:rFonts w:ascii="Times New Roman" w:hAnsi="Times New Roman"/>
          <w:color w:val="000000"/>
          <w:sz w:val="24"/>
          <w:szCs w:val="24"/>
        </w:rPr>
        <w:t>to receive Php13 billion</w:t>
      </w:r>
      <w:r w:rsidRPr="00CB6E0F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6"/>
      </w:r>
      <w:r w:rsidRPr="00CB6E0F">
        <w:rPr>
          <w:rFonts w:ascii="Times New Roman" w:hAnsi="Times New Roman"/>
          <w:color w:val="000000"/>
          <w:sz w:val="24"/>
          <w:szCs w:val="24"/>
        </w:rPr>
        <w:t xml:space="preserve"> if and when the eight </w:t>
      </w:r>
      <w:r w:rsidRPr="00CB6E0F">
        <w:rPr>
          <w:rFonts w:ascii="Times New Roman" w:hAnsi="Times New Roman"/>
          <w:i/>
          <w:color w:val="000000"/>
          <w:sz w:val="24"/>
          <w:szCs w:val="24"/>
        </w:rPr>
        <w:t>(or more)</w:t>
      </w:r>
      <w:r w:rsidRPr="00CB6E0F">
        <w:rPr>
          <w:rFonts w:ascii="Times New Roman" w:hAnsi="Times New Roman"/>
          <w:color w:val="000000"/>
          <w:sz w:val="24"/>
          <w:szCs w:val="24"/>
        </w:rPr>
        <w:t xml:space="preserve"> large mining operations finally come on stream, </w:t>
      </w:r>
      <w:r w:rsidRPr="00CB6E0F">
        <w:rPr>
          <w:rFonts w:ascii="Times New Roman" w:hAnsi="Times New Roman"/>
          <w:i/>
          <w:color w:val="000000"/>
          <w:sz w:val="24"/>
          <w:szCs w:val="24"/>
        </w:rPr>
        <w:t>i.e.,Tampakan Copper Project, OceanaGold Project, Silangan Copper Project, Far Southeast Project, Kingking Copper Project, Runruno Gold-Copper Project, Colet Mining Project, Mindoro Nickel).</w:t>
      </w:r>
      <w:r w:rsidR="00024F40" w:rsidRPr="00CB6E0F">
        <w:rPr>
          <w:rFonts w:ascii="Times New Roman" w:hAnsi="Times New Roman"/>
          <w:color w:val="000000"/>
          <w:sz w:val="24"/>
          <w:szCs w:val="24"/>
        </w:rPr>
        <w:t xml:space="preserve">With the current </w:t>
      </w:r>
      <w:r w:rsidR="00EB2FD9" w:rsidRPr="00CB6E0F">
        <w:rPr>
          <w:rFonts w:ascii="Times New Roman" w:hAnsi="Times New Roman"/>
          <w:color w:val="000000"/>
          <w:sz w:val="24"/>
          <w:szCs w:val="24"/>
        </w:rPr>
        <w:t xml:space="preserve">policy uncertainties however, we </w:t>
      </w:r>
      <w:r w:rsidR="00024F40" w:rsidRPr="00CB6E0F">
        <w:rPr>
          <w:rFonts w:ascii="Times New Roman" w:hAnsi="Times New Roman"/>
          <w:color w:val="000000"/>
          <w:sz w:val="24"/>
          <w:szCs w:val="24"/>
        </w:rPr>
        <w:t xml:space="preserve">may not see </w:t>
      </w:r>
      <w:r w:rsidR="00EB2FD9" w:rsidRPr="00CB6E0F">
        <w:rPr>
          <w:rFonts w:ascii="Times New Roman" w:hAnsi="Times New Roman"/>
          <w:color w:val="000000"/>
          <w:sz w:val="24"/>
          <w:szCs w:val="24"/>
        </w:rPr>
        <w:t>the growth of the mining industry</w:t>
      </w:r>
      <w:r w:rsidR="00592BAA" w:rsidRPr="00CB6E0F">
        <w:rPr>
          <w:rFonts w:ascii="Times New Roman" w:hAnsi="Times New Roman"/>
          <w:color w:val="000000"/>
          <w:sz w:val="24"/>
          <w:szCs w:val="24"/>
        </w:rPr>
        <w:t xml:space="preserve"> in the medium term</w:t>
      </w:r>
      <w:r w:rsidR="00EB2FD9" w:rsidRPr="00CB6E0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740E2" w:rsidRPr="00CB6E0F" w:rsidRDefault="006740E2" w:rsidP="00BB2C8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5A6E" w:rsidRPr="00CB6E0F" w:rsidRDefault="006740E2" w:rsidP="00CB6E0F">
      <w:pPr>
        <w:pStyle w:val="ListParagraph"/>
        <w:spacing w:after="0" w:line="240" w:lineRule="auto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CB6E0F">
        <w:rPr>
          <w:rFonts w:ascii="Times New Roman" w:hAnsi="Times New Roman" w:cs="Times New Roman"/>
          <w:sz w:val="24"/>
          <w:szCs w:val="24"/>
        </w:rPr>
        <w:t xml:space="preserve">There is clearly a need </w:t>
      </w:r>
      <w:r w:rsidR="00745FE5" w:rsidRPr="00CB6E0F">
        <w:rPr>
          <w:rFonts w:ascii="Times New Roman" w:hAnsi="Times New Roman" w:cs="Times New Roman"/>
          <w:sz w:val="24"/>
          <w:szCs w:val="24"/>
        </w:rPr>
        <w:t xml:space="preserve">for further consultations and interaction between government policy-makers and the private sector. Given the complexity of the issue, there is also a need to </w:t>
      </w:r>
      <w:r w:rsidR="00592BAA" w:rsidRPr="00CB6E0F">
        <w:rPr>
          <w:rFonts w:ascii="Times New Roman" w:hAnsi="Times New Roman" w:cs="Times New Roman"/>
          <w:sz w:val="24"/>
          <w:szCs w:val="24"/>
        </w:rPr>
        <w:t xml:space="preserve">undertake </w:t>
      </w:r>
      <w:r w:rsidRPr="00CB6E0F">
        <w:rPr>
          <w:rFonts w:ascii="Times New Roman" w:hAnsi="Times New Roman" w:cs="Times New Roman"/>
          <w:sz w:val="24"/>
          <w:szCs w:val="24"/>
        </w:rPr>
        <w:t>an in-depth review of the current mining regime</w:t>
      </w:r>
      <w:r w:rsidR="00EB2FD9" w:rsidRPr="00CB6E0F">
        <w:rPr>
          <w:rFonts w:ascii="Times New Roman" w:hAnsi="Times New Roman" w:cs="Times New Roman"/>
          <w:sz w:val="24"/>
          <w:szCs w:val="24"/>
        </w:rPr>
        <w:t xml:space="preserve"> to </w:t>
      </w:r>
      <w:r w:rsidRPr="00CB6E0F">
        <w:rPr>
          <w:rFonts w:ascii="Times New Roman" w:hAnsi="Times New Roman" w:cs="Times New Roman"/>
          <w:sz w:val="24"/>
          <w:szCs w:val="24"/>
        </w:rPr>
        <w:t xml:space="preserve">help ensure that the country’s benefits from its finite mineral resources </w:t>
      </w:r>
      <w:r w:rsidR="00592BAA" w:rsidRPr="00CB6E0F">
        <w:rPr>
          <w:rFonts w:ascii="Times New Roman" w:hAnsi="Times New Roman" w:cs="Times New Roman"/>
          <w:sz w:val="24"/>
          <w:szCs w:val="24"/>
        </w:rPr>
        <w:t>translate</w:t>
      </w:r>
      <w:r w:rsidRPr="00CB6E0F">
        <w:rPr>
          <w:rFonts w:ascii="Times New Roman" w:hAnsi="Times New Roman" w:cs="Times New Roman"/>
          <w:sz w:val="24"/>
          <w:szCs w:val="24"/>
        </w:rPr>
        <w:t xml:space="preserve"> into sustainable wealth that will </w:t>
      </w:r>
      <w:r w:rsidR="00592BAA" w:rsidRPr="00CB6E0F">
        <w:rPr>
          <w:rFonts w:ascii="Times New Roman" w:hAnsi="Times New Roman" w:cs="Times New Roman"/>
          <w:sz w:val="24"/>
          <w:szCs w:val="24"/>
        </w:rPr>
        <w:t>benefit future generations</w:t>
      </w:r>
      <w:r w:rsidRPr="00CB6E0F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75A6E" w:rsidRPr="00CB6E0F" w:rsidSect="00093DA2">
      <w:headerReference w:type="default" r:id="rId8"/>
      <w:footerReference w:type="default" r:id="rId9"/>
      <w:pgSz w:w="12240" w:h="15840"/>
      <w:pgMar w:top="1728" w:right="1728" w:bottom="1728" w:left="1728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ED4" w:rsidRDefault="00FF3ED4" w:rsidP="00DC40F2">
      <w:pPr>
        <w:spacing w:after="0" w:line="240" w:lineRule="auto"/>
      </w:pPr>
      <w:r>
        <w:separator/>
      </w:r>
    </w:p>
  </w:endnote>
  <w:endnote w:type="continuationSeparator" w:id="1">
    <w:p w:rsidR="00FF3ED4" w:rsidRDefault="00FF3ED4" w:rsidP="00DC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437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DD2" w:rsidRDefault="00DF444B">
        <w:pPr>
          <w:pStyle w:val="Footer"/>
          <w:jc w:val="right"/>
        </w:pPr>
        <w:r>
          <w:fldChar w:fldCharType="begin"/>
        </w:r>
        <w:r w:rsidR="00962DD2">
          <w:instrText xml:space="preserve"> PAGE   \* MERGEFORMAT </w:instrText>
        </w:r>
        <w:r>
          <w:fldChar w:fldCharType="separate"/>
        </w:r>
        <w:r w:rsidR="005E03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2DD2" w:rsidRDefault="00962D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ED4" w:rsidRDefault="00FF3ED4" w:rsidP="00DC40F2">
      <w:pPr>
        <w:spacing w:after="0" w:line="240" w:lineRule="auto"/>
      </w:pPr>
      <w:r>
        <w:separator/>
      </w:r>
    </w:p>
  </w:footnote>
  <w:footnote w:type="continuationSeparator" w:id="1">
    <w:p w:rsidR="00FF3ED4" w:rsidRDefault="00FF3ED4" w:rsidP="00DC40F2">
      <w:pPr>
        <w:spacing w:after="0" w:line="240" w:lineRule="auto"/>
      </w:pPr>
      <w:r>
        <w:continuationSeparator/>
      </w:r>
    </w:p>
  </w:footnote>
  <w:footnote w:id="2">
    <w:p w:rsidR="004B47EE" w:rsidRPr="004B47EE" w:rsidRDefault="004B47EE">
      <w:pPr>
        <w:pStyle w:val="FootnoteText"/>
      </w:pPr>
      <w:r w:rsidRPr="004B47EE">
        <w:rPr>
          <w:rStyle w:val="FootnoteReference"/>
        </w:rPr>
        <w:footnoteRef/>
      </w:r>
      <w:r w:rsidRPr="00DF5F9E">
        <w:rPr>
          <w:rFonts w:ascii="Times New Roman" w:hAnsi="Times New Roman" w:cs="Times New Roman"/>
          <w:color w:val="000000" w:themeColor="text1"/>
        </w:rPr>
        <w:t xml:space="preserve">Being an exceptionally well-endowed country, the chances of prospects in the Philippines may be slightly better at </w:t>
      </w:r>
      <w:r w:rsidRPr="00DF5F9E">
        <w:rPr>
          <w:rFonts w:ascii="Times New Roman" w:hAnsi="Times New Roman" w:cs="Times New Roman"/>
          <w:color w:val="000000" w:themeColor="text1"/>
          <w:u w:val="single"/>
        </w:rPr>
        <w:t>1 mine being developed for every 1000-5000 prospects</w:t>
      </w:r>
      <w:r w:rsidRPr="00DF5F9E">
        <w:rPr>
          <w:rFonts w:ascii="Times New Roman" w:hAnsi="Times New Roman" w:cs="Times New Roman"/>
          <w:color w:val="000000" w:themeColor="text1"/>
        </w:rPr>
        <w:t>.</w:t>
      </w:r>
    </w:p>
  </w:footnote>
  <w:footnote w:id="3">
    <w:p w:rsidR="003110A6" w:rsidRDefault="003110A6">
      <w:pPr>
        <w:pStyle w:val="FootnoteText"/>
      </w:pPr>
      <w:r>
        <w:rPr>
          <w:rStyle w:val="FootnoteReference"/>
        </w:rPr>
        <w:footnoteRef/>
      </w:r>
      <w:r>
        <w:t xml:space="preserve">ArtemioDisini, </w:t>
      </w:r>
      <w:r w:rsidRPr="003110A6">
        <w:t>Getting a Fair Share:The Industry Perspective on Mining Taxation</w:t>
      </w:r>
      <w:r>
        <w:t>, 2012.</w:t>
      </w:r>
    </w:p>
  </w:footnote>
  <w:footnote w:id="4">
    <w:p w:rsidR="00901FA6" w:rsidRPr="004E32A4" w:rsidRDefault="00901FA6" w:rsidP="00901FA6">
      <w:pPr>
        <w:pStyle w:val="FootnoteText"/>
        <w:jc w:val="both"/>
        <w:rPr>
          <w:rFonts w:cstheme="minorHAnsi"/>
        </w:rPr>
      </w:pPr>
      <w:r w:rsidRPr="004E32A4">
        <w:rPr>
          <w:rStyle w:val="FootnoteReference"/>
          <w:rFonts w:cstheme="minorHAnsi"/>
        </w:rPr>
        <w:footnoteRef/>
      </w:r>
      <w:r w:rsidRPr="004E32A4">
        <w:rPr>
          <w:rFonts w:cstheme="minorHAnsi"/>
          <w:bCs/>
          <w:lang w:val="en-US"/>
        </w:rPr>
        <w:t xml:space="preserve">Emil Sunley, Selcuk Caner, Richard Krever, and Oana Luca, </w:t>
      </w:r>
      <w:r w:rsidRPr="004E32A4">
        <w:rPr>
          <w:rFonts w:cstheme="minorHAnsi"/>
          <w:bCs/>
          <w:i/>
          <w:lang w:val="en-US"/>
        </w:rPr>
        <w:t>Reform of the Fiscal Regimes for Mining and Petroleum</w:t>
      </w:r>
      <w:r w:rsidRPr="004E32A4">
        <w:rPr>
          <w:rFonts w:cstheme="minorHAnsi"/>
          <w:bCs/>
          <w:lang w:val="en-US"/>
        </w:rPr>
        <w:t>, June 2012</w:t>
      </w:r>
      <w:r>
        <w:rPr>
          <w:rFonts w:cstheme="minorHAnsi"/>
          <w:bCs/>
          <w:lang w:val="en-US"/>
        </w:rPr>
        <w:t>.</w:t>
      </w:r>
    </w:p>
  </w:footnote>
  <w:footnote w:id="5">
    <w:p w:rsidR="003110A6" w:rsidRDefault="003110A6">
      <w:pPr>
        <w:pStyle w:val="FootnoteText"/>
      </w:pPr>
      <w:r>
        <w:rPr>
          <w:rStyle w:val="FootnoteReference"/>
        </w:rPr>
        <w:footnoteRef/>
      </w:r>
      <w:r w:rsidRPr="00DF5F9E">
        <w:rPr>
          <w:i/>
        </w:rPr>
        <w:t>Ibid</w:t>
      </w:r>
      <w:r>
        <w:t>, p. 21.</w:t>
      </w:r>
    </w:p>
  </w:footnote>
  <w:footnote w:id="6">
    <w:p w:rsidR="006740E2" w:rsidRPr="00AE227C" w:rsidRDefault="006740E2" w:rsidP="006740E2">
      <w:pPr>
        <w:pStyle w:val="FootnoteText"/>
        <w:rPr>
          <w:rFonts w:ascii="Calibri" w:hAnsi="Calibri" w:cs="Calibri"/>
        </w:rPr>
      </w:pPr>
      <w:r w:rsidRPr="00AE227C">
        <w:rPr>
          <w:rStyle w:val="FootnoteReference"/>
          <w:rFonts w:ascii="Calibri" w:hAnsi="Calibri" w:cs="Calibri"/>
        </w:rPr>
        <w:footnoteRef/>
      </w:r>
      <w:r w:rsidRPr="00AE227C">
        <w:rPr>
          <w:rFonts w:ascii="Calibri" w:hAnsi="Calibri" w:cs="Calibri"/>
        </w:rPr>
        <w:t>Assuming a conservative average annual increase in gross mineral production value of 10%.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446" w:rsidRDefault="00920446" w:rsidP="00EA20EA">
    <w:pPr>
      <w:pStyle w:val="Header"/>
      <w:jc w:val="right"/>
    </w:pPr>
  </w:p>
  <w:p w:rsidR="00C5434D" w:rsidRDefault="00C5434D" w:rsidP="00EA20E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766B"/>
    <w:multiLevelType w:val="multilevel"/>
    <w:tmpl w:val="4F70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0F31"/>
    <w:multiLevelType w:val="multilevel"/>
    <w:tmpl w:val="DACE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64961"/>
    <w:multiLevelType w:val="multilevel"/>
    <w:tmpl w:val="953E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97B2D"/>
    <w:multiLevelType w:val="hybridMultilevel"/>
    <w:tmpl w:val="21E47946"/>
    <w:lvl w:ilvl="0" w:tplc="11925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24181"/>
    <w:multiLevelType w:val="hybridMultilevel"/>
    <w:tmpl w:val="6D749770"/>
    <w:lvl w:ilvl="0" w:tplc="459CF01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931D1C"/>
    <w:multiLevelType w:val="hybridMultilevel"/>
    <w:tmpl w:val="307EB2A6"/>
    <w:lvl w:ilvl="0" w:tplc="E5C680A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808EE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7125D0"/>
    <w:multiLevelType w:val="hybridMultilevel"/>
    <w:tmpl w:val="222E9180"/>
    <w:lvl w:ilvl="0" w:tplc="05980CCA">
      <w:start w:val="7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A1C2511"/>
    <w:multiLevelType w:val="multilevel"/>
    <w:tmpl w:val="74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EB4B08"/>
    <w:multiLevelType w:val="multilevel"/>
    <w:tmpl w:val="871C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011B5"/>
    <w:multiLevelType w:val="multilevel"/>
    <w:tmpl w:val="0666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B0D3F"/>
    <w:multiLevelType w:val="hybridMultilevel"/>
    <w:tmpl w:val="DFC04A88"/>
    <w:lvl w:ilvl="0" w:tplc="454850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A0116B"/>
    <w:multiLevelType w:val="hybridMultilevel"/>
    <w:tmpl w:val="4A46D9DE"/>
    <w:lvl w:ilvl="0" w:tplc="CF380DD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C2AB8"/>
    <w:multiLevelType w:val="multilevel"/>
    <w:tmpl w:val="2118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241BD"/>
    <w:multiLevelType w:val="multilevel"/>
    <w:tmpl w:val="47A8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F0FDE"/>
    <w:multiLevelType w:val="hybridMultilevel"/>
    <w:tmpl w:val="A39C1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57E42"/>
    <w:multiLevelType w:val="hybridMultilevel"/>
    <w:tmpl w:val="D4CC41AE"/>
    <w:lvl w:ilvl="0" w:tplc="3D80EA7E">
      <w:start w:val="9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631502"/>
    <w:multiLevelType w:val="multilevel"/>
    <w:tmpl w:val="473C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D02A64"/>
    <w:multiLevelType w:val="hybridMultilevel"/>
    <w:tmpl w:val="21E47946"/>
    <w:lvl w:ilvl="0" w:tplc="11925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30E23"/>
    <w:multiLevelType w:val="hybridMultilevel"/>
    <w:tmpl w:val="2DE4D574"/>
    <w:lvl w:ilvl="0" w:tplc="76B8D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E6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6B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0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25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AD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C7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EB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E2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4C55175"/>
    <w:multiLevelType w:val="hybridMultilevel"/>
    <w:tmpl w:val="B67E6E1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318E9"/>
    <w:multiLevelType w:val="multilevel"/>
    <w:tmpl w:val="A06C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DE7213"/>
    <w:multiLevelType w:val="hybridMultilevel"/>
    <w:tmpl w:val="74AA2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564AD7"/>
    <w:multiLevelType w:val="hybridMultilevel"/>
    <w:tmpl w:val="029A123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70AC7"/>
    <w:multiLevelType w:val="hybridMultilevel"/>
    <w:tmpl w:val="21E47946"/>
    <w:lvl w:ilvl="0" w:tplc="11925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96345"/>
    <w:multiLevelType w:val="hybridMultilevel"/>
    <w:tmpl w:val="067E4ED0"/>
    <w:lvl w:ilvl="0" w:tplc="3D148426">
      <w:start w:val="1"/>
      <w:numFmt w:val="lowerRoman"/>
      <w:lvlText w:val="(%1.)"/>
      <w:lvlJc w:val="left"/>
      <w:pPr>
        <w:ind w:left="1440" w:hanging="720"/>
      </w:pPr>
      <w:rPr>
        <w:rFonts w:hint="default"/>
        <w:i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E53D0B"/>
    <w:multiLevelType w:val="hybridMultilevel"/>
    <w:tmpl w:val="040C8E1E"/>
    <w:lvl w:ilvl="0" w:tplc="91AE5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01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47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ED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61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24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8F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2F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26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3A9697F"/>
    <w:multiLevelType w:val="hybridMultilevel"/>
    <w:tmpl w:val="986260A2"/>
    <w:lvl w:ilvl="0" w:tplc="AC70F1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9C601C3"/>
    <w:multiLevelType w:val="hybridMultilevel"/>
    <w:tmpl w:val="A6EC1B8A"/>
    <w:lvl w:ilvl="0" w:tplc="C6E28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F2CA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60C2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F044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1A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5F47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E563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352E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A7C1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>
    <w:nsid w:val="7B343AE5"/>
    <w:multiLevelType w:val="hybridMultilevel"/>
    <w:tmpl w:val="21E47946"/>
    <w:lvl w:ilvl="0" w:tplc="11925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6"/>
  </w:num>
  <w:num w:numId="5">
    <w:abstractNumId w:val="9"/>
  </w:num>
  <w:num w:numId="6">
    <w:abstractNumId w:val="0"/>
  </w:num>
  <w:num w:numId="7">
    <w:abstractNumId w:val="20"/>
  </w:num>
  <w:num w:numId="8">
    <w:abstractNumId w:val="8"/>
  </w:num>
  <w:num w:numId="9">
    <w:abstractNumId w:val="13"/>
  </w:num>
  <w:num w:numId="10">
    <w:abstractNumId w:val="7"/>
  </w:num>
  <w:num w:numId="11">
    <w:abstractNumId w:val="14"/>
  </w:num>
  <w:num w:numId="12">
    <w:abstractNumId w:val="21"/>
  </w:num>
  <w:num w:numId="13">
    <w:abstractNumId w:val="5"/>
  </w:num>
  <w:num w:numId="14">
    <w:abstractNumId w:val="22"/>
  </w:num>
  <w:num w:numId="15">
    <w:abstractNumId w:val="3"/>
  </w:num>
  <w:num w:numId="16">
    <w:abstractNumId w:val="4"/>
  </w:num>
  <w:num w:numId="17">
    <w:abstractNumId w:val="10"/>
  </w:num>
  <w:num w:numId="18">
    <w:abstractNumId w:val="26"/>
  </w:num>
  <w:num w:numId="19">
    <w:abstractNumId w:val="23"/>
  </w:num>
  <w:num w:numId="20">
    <w:abstractNumId w:val="17"/>
  </w:num>
  <w:num w:numId="21">
    <w:abstractNumId w:val="28"/>
  </w:num>
  <w:num w:numId="22">
    <w:abstractNumId w:val="24"/>
  </w:num>
  <w:num w:numId="23">
    <w:abstractNumId w:val="18"/>
  </w:num>
  <w:num w:numId="24">
    <w:abstractNumId w:val="25"/>
  </w:num>
  <w:num w:numId="25">
    <w:abstractNumId w:val="27"/>
  </w:num>
  <w:num w:numId="26">
    <w:abstractNumId w:val="11"/>
  </w:num>
  <w:num w:numId="27">
    <w:abstractNumId w:val="6"/>
  </w:num>
  <w:num w:numId="28">
    <w:abstractNumId w:val="19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0F2"/>
    <w:rsid w:val="00022B8F"/>
    <w:rsid w:val="00024F40"/>
    <w:rsid w:val="00033746"/>
    <w:rsid w:val="00035E81"/>
    <w:rsid w:val="0005065F"/>
    <w:rsid w:val="00053D0B"/>
    <w:rsid w:val="000718A0"/>
    <w:rsid w:val="00091E2C"/>
    <w:rsid w:val="00093DA2"/>
    <w:rsid w:val="000C56F2"/>
    <w:rsid w:val="000E7A78"/>
    <w:rsid w:val="000F2695"/>
    <w:rsid w:val="000F672D"/>
    <w:rsid w:val="00101166"/>
    <w:rsid w:val="0010209D"/>
    <w:rsid w:val="001444A0"/>
    <w:rsid w:val="00185857"/>
    <w:rsid w:val="001872F1"/>
    <w:rsid w:val="00190DDF"/>
    <w:rsid w:val="001A40E7"/>
    <w:rsid w:val="001E0AD9"/>
    <w:rsid w:val="001E1787"/>
    <w:rsid w:val="001F5EBA"/>
    <w:rsid w:val="002200BE"/>
    <w:rsid w:val="00230178"/>
    <w:rsid w:val="00244FD5"/>
    <w:rsid w:val="00250919"/>
    <w:rsid w:val="00257332"/>
    <w:rsid w:val="00265051"/>
    <w:rsid w:val="00271777"/>
    <w:rsid w:val="002960D0"/>
    <w:rsid w:val="00305791"/>
    <w:rsid w:val="00310A1C"/>
    <w:rsid w:val="003110A6"/>
    <w:rsid w:val="00324C7E"/>
    <w:rsid w:val="00354C62"/>
    <w:rsid w:val="00355403"/>
    <w:rsid w:val="0035598C"/>
    <w:rsid w:val="003B2D25"/>
    <w:rsid w:val="003B7316"/>
    <w:rsid w:val="003B7DFF"/>
    <w:rsid w:val="003C2352"/>
    <w:rsid w:val="00400827"/>
    <w:rsid w:val="0040301B"/>
    <w:rsid w:val="00405710"/>
    <w:rsid w:val="0043330F"/>
    <w:rsid w:val="004518BD"/>
    <w:rsid w:val="004675FB"/>
    <w:rsid w:val="0048117E"/>
    <w:rsid w:val="004A62CD"/>
    <w:rsid w:val="004B47EE"/>
    <w:rsid w:val="004C0F18"/>
    <w:rsid w:val="004C2F10"/>
    <w:rsid w:val="004E27B4"/>
    <w:rsid w:val="004F7956"/>
    <w:rsid w:val="00534065"/>
    <w:rsid w:val="005527BD"/>
    <w:rsid w:val="00572F97"/>
    <w:rsid w:val="005852EB"/>
    <w:rsid w:val="00592BAA"/>
    <w:rsid w:val="005C22E3"/>
    <w:rsid w:val="005C54CE"/>
    <w:rsid w:val="005E039D"/>
    <w:rsid w:val="005E6ACE"/>
    <w:rsid w:val="005E7469"/>
    <w:rsid w:val="006233D6"/>
    <w:rsid w:val="00635224"/>
    <w:rsid w:val="00637969"/>
    <w:rsid w:val="0065360C"/>
    <w:rsid w:val="00672E10"/>
    <w:rsid w:val="006740E2"/>
    <w:rsid w:val="0067743A"/>
    <w:rsid w:val="00683379"/>
    <w:rsid w:val="00685ED0"/>
    <w:rsid w:val="0068714A"/>
    <w:rsid w:val="006A0133"/>
    <w:rsid w:val="006E1BF2"/>
    <w:rsid w:val="006F3E52"/>
    <w:rsid w:val="007076C5"/>
    <w:rsid w:val="0072732E"/>
    <w:rsid w:val="00745FE5"/>
    <w:rsid w:val="007464FB"/>
    <w:rsid w:val="007520DE"/>
    <w:rsid w:val="00771D9F"/>
    <w:rsid w:val="00782BD6"/>
    <w:rsid w:val="00791A2C"/>
    <w:rsid w:val="00794939"/>
    <w:rsid w:val="007E2C4A"/>
    <w:rsid w:val="008035DB"/>
    <w:rsid w:val="008127BC"/>
    <w:rsid w:val="00850796"/>
    <w:rsid w:val="00855230"/>
    <w:rsid w:val="008A0E0C"/>
    <w:rsid w:val="008B3E8B"/>
    <w:rsid w:val="008E222D"/>
    <w:rsid w:val="00901FA6"/>
    <w:rsid w:val="00920446"/>
    <w:rsid w:val="009522D7"/>
    <w:rsid w:val="00962DD2"/>
    <w:rsid w:val="009638D2"/>
    <w:rsid w:val="00966B1E"/>
    <w:rsid w:val="009D476E"/>
    <w:rsid w:val="009F25C1"/>
    <w:rsid w:val="00A14A81"/>
    <w:rsid w:val="00A27DEF"/>
    <w:rsid w:val="00A405DB"/>
    <w:rsid w:val="00A51A00"/>
    <w:rsid w:val="00A875CC"/>
    <w:rsid w:val="00A96FEC"/>
    <w:rsid w:val="00AA5EC9"/>
    <w:rsid w:val="00AA6FBE"/>
    <w:rsid w:val="00AF2222"/>
    <w:rsid w:val="00B06196"/>
    <w:rsid w:val="00B06AFC"/>
    <w:rsid w:val="00B33C70"/>
    <w:rsid w:val="00B63039"/>
    <w:rsid w:val="00B677C6"/>
    <w:rsid w:val="00B86742"/>
    <w:rsid w:val="00BB2C86"/>
    <w:rsid w:val="00BE282F"/>
    <w:rsid w:val="00C21923"/>
    <w:rsid w:val="00C5434D"/>
    <w:rsid w:val="00C60F5B"/>
    <w:rsid w:val="00C829AE"/>
    <w:rsid w:val="00CA4ACD"/>
    <w:rsid w:val="00CA753A"/>
    <w:rsid w:val="00CB6E0F"/>
    <w:rsid w:val="00CC1019"/>
    <w:rsid w:val="00D245FB"/>
    <w:rsid w:val="00D57CC0"/>
    <w:rsid w:val="00D57ED0"/>
    <w:rsid w:val="00D75F98"/>
    <w:rsid w:val="00DC40F2"/>
    <w:rsid w:val="00DF444B"/>
    <w:rsid w:val="00DF5F9E"/>
    <w:rsid w:val="00E1390A"/>
    <w:rsid w:val="00E14205"/>
    <w:rsid w:val="00E24058"/>
    <w:rsid w:val="00E53B26"/>
    <w:rsid w:val="00EA20EA"/>
    <w:rsid w:val="00EB2FD9"/>
    <w:rsid w:val="00EE666C"/>
    <w:rsid w:val="00F12C0D"/>
    <w:rsid w:val="00F17F19"/>
    <w:rsid w:val="00F201E3"/>
    <w:rsid w:val="00F50FD9"/>
    <w:rsid w:val="00F6069D"/>
    <w:rsid w:val="00F64C61"/>
    <w:rsid w:val="00F66739"/>
    <w:rsid w:val="00F73602"/>
    <w:rsid w:val="00F75A6E"/>
    <w:rsid w:val="00F9229E"/>
    <w:rsid w:val="00FF3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4B"/>
  </w:style>
  <w:style w:type="paragraph" w:styleId="Heading1">
    <w:name w:val="heading 1"/>
    <w:basedOn w:val="Normal"/>
    <w:link w:val="Heading1Char"/>
    <w:uiPriority w:val="9"/>
    <w:qFormat/>
    <w:rsid w:val="00DC4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P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6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0F2"/>
    <w:rPr>
      <w:rFonts w:ascii="Times New Roman" w:eastAsia="Times New Roman" w:hAnsi="Times New Roman" w:cs="Times New Roman"/>
      <w:b/>
      <w:bCs/>
      <w:kern w:val="36"/>
      <w:sz w:val="48"/>
      <w:szCs w:val="48"/>
      <w:lang w:eastAsia="en-PH"/>
    </w:rPr>
  </w:style>
  <w:style w:type="paragraph" w:customStyle="1" w:styleId="author">
    <w:name w:val="author"/>
    <w:basedOn w:val="Normal"/>
    <w:rsid w:val="00DC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Hyperlink">
    <w:name w:val="Hyperlink"/>
    <w:basedOn w:val="DefaultParagraphFont"/>
    <w:uiPriority w:val="99"/>
    <w:semiHidden/>
    <w:unhideWhenUsed/>
    <w:rsid w:val="00DC40F2"/>
    <w:rPr>
      <w:color w:val="0000FF"/>
      <w:u w:val="single"/>
    </w:rPr>
  </w:style>
  <w:style w:type="paragraph" w:customStyle="1" w:styleId="authordesc">
    <w:name w:val="authordesc"/>
    <w:basedOn w:val="Normal"/>
    <w:rsid w:val="00DC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NormalWeb">
    <w:name w:val="Normal (Web)"/>
    <w:basedOn w:val="Normal"/>
    <w:uiPriority w:val="99"/>
    <w:unhideWhenUsed/>
    <w:rsid w:val="00DC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FootnoteText">
    <w:name w:val="footnote text"/>
    <w:basedOn w:val="Normal"/>
    <w:link w:val="FootnoteTextChar"/>
    <w:unhideWhenUsed/>
    <w:rsid w:val="00DC40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0F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DC40F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ja-day">
    <w:name w:val="ja-day"/>
    <w:basedOn w:val="Normal"/>
    <w:rsid w:val="00F7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day">
    <w:name w:val="day"/>
    <w:basedOn w:val="DefaultParagraphFont"/>
    <w:rsid w:val="00F73602"/>
  </w:style>
  <w:style w:type="character" w:customStyle="1" w:styleId="Date1">
    <w:name w:val="Date1"/>
    <w:basedOn w:val="DefaultParagraphFont"/>
    <w:rsid w:val="00F73602"/>
  </w:style>
  <w:style w:type="paragraph" w:customStyle="1" w:styleId="ja-updatetime">
    <w:name w:val="ja-updatetime"/>
    <w:basedOn w:val="Normal"/>
    <w:rsid w:val="00F7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Emphasis">
    <w:name w:val="Emphasis"/>
    <w:basedOn w:val="DefaultParagraphFont"/>
    <w:uiPriority w:val="20"/>
    <w:qFormat/>
    <w:rsid w:val="00F73602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36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PH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73602"/>
    <w:rPr>
      <w:rFonts w:ascii="Arial" w:eastAsia="Times New Roman" w:hAnsi="Arial" w:cs="Arial"/>
      <w:vanish/>
      <w:sz w:val="16"/>
      <w:szCs w:val="16"/>
      <w:lang w:eastAsia="en-PH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736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PH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73602"/>
    <w:rPr>
      <w:rFonts w:ascii="Arial" w:eastAsia="Times New Roman" w:hAnsi="Arial" w:cs="Arial"/>
      <w:vanish/>
      <w:sz w:val="16"/>
      <w:szCs w:val="16"/>
      <w:lang w:eastAsia="en-PH"/>
    </w:rPr>
  </w:style>
  <w:style w:type="character" w:customStyle="1" w:styleId="menu-title">
    <w:name w:val="menu-title"/>
    <w:basedOn w:val="DefaultParagraphFont"/>
    <w:rsid w:val="00F73602"/>
  </w:style>
  <w:style w:type="character" w:styleId="Strong">
    <w:name w:val="Strong"/>
    <w:basedOn w:val="DefaultParagraphFont"/>
    <w:uiPriority w:val="22"/>
    <w:qFormat/>
    <w:rsid w:val="00F73602"/>
    <w:rPr>
      <w:b/>
      <w:bCs/>
    </w:rPr>
  </w:style>
  <w:style w:type="character" w:customStyle="1" w:styleId="breadcrumbs">
    <w:name w:val="breadcrumbs"/>
    <w:basedOn w:val="DefaultParagraphFont"/>
    <w:rsid w:val="00F73602"/>
  </w:style>
  <w:style w:type="character" w:customStyle="1" w:styleId="createdate">
    <w:name w:val="createdate"/>
    <w:basedOn w:val="DefaultParagraphFont"/>
    <w:rsid w:val="00F73602"/>
  </w:style>
  <w:style w:type="character" w:customStyle="1" w:styleId="createby">
    <w:name w:val="createby"/>
    <w:basedOn w:val="DefaultParagraphFont"/>
    <w:rsid w:val="00F73602"/>
  </w:style>
  <w:style w:type="character" w:customStyle="1" w:styleId="ja-social-bookmarking">
    <w:name w:val="ja-social-bookmarking"/>
    <w:basedOn w:val="DefaultParagraphFont"/>
    <w:rsid w:val="00F73602"/>
  </w:style>
  <w:style w:type="paragraph" w:styleId="BalloonText">
    <w:name w:val="Balloon Text"/>
    <w:basedOn w:val="Normal"/>
    <w:link w:val="BalloonTextChar"/>
    <w:uiPriority w:val="99"/>
    <w:semiHidden/>
    <w:unhideWhenUsed/>
    <w:rsid w:val="00F7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02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rsid w:val="0018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NoSpacing">
    <w:name w:val="No Spacing"/>
    <w:link w:val="NoSpacingChar"/>
    <w:qFormat/>
    <w:rsid w:val="0072732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locked/>
    <w:rsid w:val="0072732E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72732E"/>
    <w:pPr>
      <w:tabs>
        <w:tab w:val="left" w:pos="709"/>
      </w:tabs>
      <w:suppressAutoHyphens/>
      <w:spacing w:after="0" w:line="100" w:lineRule="atLeast"/>
    </w:pPr>
    <w:rPr>
      <w:rFonts w:ascii="Bitstream Vera Sans" w:eastAsia="Times New Roman" w:hAnsi="Bitstream Vera Sans" w:cs="Bitstream Vera San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2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7BD"/>
  </w:style>
  <w:style w:type="paragraph" w:styleId="Footer">
    <w:name w:val="footer"/>
    <w:basedOn w:val="Normal"/>
    <w:link w:val="FooterChar"/>
    <w:uiPriority w:val="99"/>
    <w:unhideWhenUsed/>
    <w:rsid w:val="00552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7BD"/>
  </w:style>
  <w:style w:type="paragraph" w:styleId="ListParagraph">
    <w:name w:val="List Paragraph"/>
    <w:basedOn w:val="Normal"/>
    <w:uiPriority w:val="34"/>
    <w:qFormat/>
    <w:rsid w:val="00E1390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E6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4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P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6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0F2"/>
    <w:rPr>
      <w:rFonts w:ascii="Times New Roman" w:eastAsia="Times New Roman" w:hAnsi="Times New Roman" w:cs="Times New Roman"/>
      <w:b/>
      <w:bCs/>
      <w:kern w:val="36"/>
      <w:sz w:val="48"/>
      <w:szCs w:val="48"/>
      <w:lang w:eastAsia="en-PH"/>
    </w:rPr>
  </w:style>
  <w:style w:type="paragraph" w:customStyle="1" w:styleId="author">
    <w:name w:val="author"/>
    <w:basedOn w:val="Normal"/>
    <w:rsid w:val="00DC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Hyperlink">
    <w:name w:val="Hyperlink"/>
    <w:basedOn w:val="DefaultParagraphFont"/>
    <w:uiPriority w:val="99"/>
    <w:semiHidden/>
    <w:unhideWhenUsed/>
    <w:rsid w:val="00DC40F2"/>
    <w:rPr>
      <w:color w:val="0000FF"/>
      <w:u w:val="single"/>
    </w:rPr>
  </w:style>
  <w:style w:type="paragraph" w:customStyle="1" w:styleId="authordesc">
    <w:name w:val="authordesc"/>
    <w:basedOn w:val="Normal"/>
    <w:rsid w:val="00DC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NormalWeb">
    <w:name w:val="Normal (Web)"/>
    <w:basedOn w:val="Normal"/>
    <w:uiPriority w:val="99"/>
    <w:unhideWhenUsed/>
    <w:rsid w:val="00DC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FootnoteText">
    <w:name w:val="footnote text"/>
    <w:basedOn w:val="Normal"/>
    <w:link w:val="FootnoteTextChar"/>
    <w:unhideWhenUsed/>
    <w:rsid w:val="00DC40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0F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DC40F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ja-day">
    <w:name w:val="ja-day"/>
    <w:basedOn w:val="Normal"/>
    <w:rsid w:val="00F7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day">
    <w:name w:val="day"/>
    <w:basedOn w:val="DefaultParagraphFont"/>
    <w:rsid w:val="00F73602"/>
  </w:style>
  <w:style w:type="character" w:customStyle="1" w:styleId="Date1">
    <w:name w:val="Date1"/>
    <w:basedOn w:val="DefaultParagraphFont"/>
    <w:rsid w:val="00F73602"/>
  </w:style>
  <w:style w:type="paragraph" w:customStyle="1" w:styleId="ja-updatetime">
    <w:name w:val="ja-updatetime"/>
    <w:basedOn w:val="Normal"/>
    <w:rsid w:val="00F73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Emphasis">
    <w:name w:val="Emphasis"/>
    <w:basedOn w:val="DefaultParagraphFont"/>
    <w:uiPriority w:val="20"/>
    <w:qFormat/>
    <w:rsid w:val="00F73602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36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PH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73602"/>
    <w:rPr>
      <w:rFonts w:ascii="Arial" w:eastAsia="Times New Roman" w:hAnsi="Arial" w:cs="Arial"/>
      <w:vanish/>
      <w:sz w:val="16"/>
      <w:szCs w:val="16"/>
      <w:lang w:eastAsia="en-PH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736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PH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73602"/>
    <w:rPr>
      <w:rFonts w:ascii="Arial" w:eastAsia="Times New Roman" w:hAnsi="Arial" w:cs="Arial"/>
      <w:vanish/>
      <w:sz w:val="16"/>
      <w:szCs w:val="16"/>
      <w:lang w:eastAsia="en-PH"/>
    </w:rPr>
  </w:style>
  <w:style w:type="character" w:customStyle="1" w:styleId="menu-title">
    <w:name w:val="menu-title"/>
    <w:basedOn w:val="DefaultParagraphFont"/>
    <w:rsid w:val="00F73602"/>
  </w:style>
  <w:style w:type="character" w:styleId="Strong">
    <w:name w:val="Strong"/>
    <w:basedOn w:val="DefaultParagraphFont"/>
    <w:uiPriority w:val="22"/>
    <w:qFormat/>
    <w:rsid w:val="00F73602"/>
    <w:rPr>
      <w:b/>
      <w:bCs/>
    </w:rPr>
  </w:style>
  <w:style w:type="character" w:customStyle="1" w:styleId="breadcrumbs">
    <w:name w:val="breadcrumbs"/>
    <w:basedOn w:val="DefaultParagraphFont"/>
    <w:rsid w:val="00F73602"/>
  </w:style>
  <w:style w:type="character" w:customStyle="1" w:styleId="createdate">
    <w:name w:val="createdate"/>
    <w:basedOn w:val="DefaultParagraphFont"/>
    <w:rsid w:val="00F73602"/>
  </w:style>
  <w:style w:type="character" w:customStyle="1" w:styleId="createby">
    <w:name w:val="createby"/>
    <w:basedOn w:val="DefaultParagraphFont"/>
    <w:rsid w:val="00F73602"/>
  </w:style>
  <w:style w:type="character" w:customStyle="1" w:styleId="ja-social-bookmarking">
    <w:name w:val="ja-social-bookmarking"/>
    <w:basedOn w:val="DefaultParagraphFont"/>
    <w:rsid w:val="00F73602"/>
  </w:style>
  <w:style w:type="paragraph" w:styleId="BalloonText">
    <w:name w:val="Balloon Text"/>
    <w:basedOn w:val="Normal"/>
    <w:link w:val="BalloonTextChar"/>
    <w:uiPriority w:val="99"/>
    <w:semiHidden/>
    <w:unhideWhenUsed/>
    <w:rsid w:val="00F7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02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rsid w:val="0018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NoSpacing">
    <w:name w:val="No Spacing"/>
    <w:link w:val="NoSpacingChar"/>
    <w:qFormat/>
    <w:rsid w:val="0072732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locked/>
    <w:rsid w:val="0072732E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72732E"/>
    <w:pPr>
      <w:tabs>
        <w:tab w:val="left" w:pos="709"/>
      </w:tabs>
      <w:suppressAutoHyphens/>
      <w:spacing w:after="0" w:line="100" w:lineRule="atLeast"/>
    </w:pPr>
    <w:rPr>
      <w:rFonts w:ascii="Bitstream Vera Sans" w:eastAsia="Times New Roman" w:hAnsi="Bitstream Vera Sans" w:cs="Bitstream Vera San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2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7BD"/>
  </w:style>
  <w:style w:type="paragraph" w:styleId="Footer">
    <w:name w:val="footer"/>
    <w:basedOn w:val="Normal"/>
    <w:link w:val="FooterChar"/>
    <w:uiPriority w:val="99"/>
    <w:unhideWhenUsed/>
    <w:rsid w:val="00552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7BD"/>
  </w:style>
  <w:style w:type="paragraph" w:styleId="ListParagraph">
    <w:name w:val="List Paragraph"/>
    <w:basedOn w:val="Normal"/>
    <w:uiPriority w:val="34"/>
    <w:qFormat/>
    <w:rsid w:val="00E1390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E6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3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6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21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5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7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3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1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5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78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2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5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1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6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05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2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4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9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1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0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92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8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2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0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0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8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12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5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54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89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64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45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82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0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91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13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3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65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5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6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17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25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2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5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2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38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6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56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4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52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2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2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1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8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4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1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8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7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8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75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70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03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0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1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2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0B630-3CCB-4839-90A2-F4E8567E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Recidoro</dc:creator>
  <cp:lastModifiedBy>Icip2</cp:lastModifiedBy>
  <cp:revision>2</cp:revision>
  <dcterms:created xsi:type="dcterms:W3CDTF">2013-07-19T05:45:00Z</dcterms:created>
  <dcterms:modified xsi:type="dcterms:W3CDTF">2013-07-19T05:45:00Z</dcterms:modified>
</cp:coreProperties>
</file>